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3E" w:rsidRPr="003C669D" w:rsidRDefault="0091353E" w:rsidP="0091353E">
      <w:pPr>
        <w:jc w:val="center"/>
        <w:rPr>
          <w:b/>
          <w:bCs/>
          <w:sz w:val="28"/>
          <w:szCs w:val="28"/>
          <w:lang w:bidi="ar-JO"/>
        </w:rPr>
      </w:pPr>
      <w:bookmarkStart w:id="0" w:name="_GoBack"/>
      <w:bookmarkEnd w:id="0"/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91353E" w:rsidRDefault="0091353E" w:rsidP="0091353E">
      <w:pPr>
        <w:rPr>
          <w:sz w:val="28"/>
          <w:szCs w:val="28"/>
          <w:lang w:bidi="ar-JO"/>
        </w:rPr>
      </w:pPr>
    </w:p>
    <w:p w:rsidR="0091353E" w:rsidRPr="00824B10" w:rsidRDefault="0091353E" w:rsidP="0091353E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>
        <w:rPr>
          <w:b/>
          <w:bCs/>
          <w:lang w:bidi="ar-JO"/>
        </w:rPr>
        <w:t>Department of</w:t>
      </w:r>
      <w:r w:rsidRPr="0044724F">
        <w:rPr>
          <w:b/>
          <w:bCs/>
          <w:lang w:bidi="ar-JO"/>
        </w:rPr>
        <w:t xml:space="preserve"> Animal Production</w:t>
      </w:r>
    </w:p>
    <w:p w:rsidR="0091353E" w:rsidRPr="00824B10" w:rsidRDefault="0091353E" w:rsidP="0091353E">
      <w:pPr>
        <w:jc w:val="both"/>
        <w:rPr>
          <w:b/>
          <w:bCs/>
        </w:rPr>
      </w:pPr>
      <w:r>
        <w:rPr>
          <w:b/>
          <w:bCs/>
        </w:rPr>
        <w:t>Program:</w:t>
      </w:r>
      <w:r w:rsidR="000A3142">
        <w:rPr>
          <w:b/>
          <w:bCs/>
        </w:rPr>
        <w:t xml:space="preserve"> M.Sc.</w:t>
      </w:r>
      <w:r w:rsidR="007A0A90">
        <w:rPr>
          <w:b/>
          <w:bCs/>
        </w:rPr>
        <w:t>2015-2016/Second</w:t>
      </w:r>
      <w:r>
        <w:rPr>
          <w:b/>
          <w:bCs/>
        </w:rPr>
        <w:t xml:space="preserve"> semester</w:t>
      </w:r>
    </w:p>
    <w:p w:rsidR="0091353E" w:rsidRDefault="0091353E" w:rsidP="0091353E">
      <w:pPr>
        <w:jc w:val="center"/>
        <w:rPr>
          <w:b/>
          <w:bCs/>
        </w:rPr>
      </w:pPr>
    </w:p>
    <w:p w:rsidR="0091353E" w:rsidRPr="00A3734E" w:rsidRDefault="0091353E" w:rsidP="007A0A90">
      <w:pPr>
        <w:jc w:val="center"/>
        <w:rPr>
          <w:b/>
          <w:bCs/>
          <w:lang w:bidi="ar-JO"/>
        </w:rPr>
      </w:pPr>
      <w:r w:rsidRPr="00A3734E">
        <w:rPr>
          <w:b/>
          <w:bCs/>
          <w:lang w:bidi="ar-JO"/>
        </w:rPr>
        <w:t xml:space="preserve">Course title: </w:t>
      </w:r>
      <w:r w:rsidR="007A0A90">
        <w:rPr>
          <w:b/>
          <w:bCs/>
          <w:lang w:bidi="ar-JO"/>
        </w:rPr>
        <w:t xml:space="preserve">Environment and the Production of Farm Animals </w:t>
      </w:r>
      <w:r w:rsidRPr="00A3734E">
        <w:rPr>
          <w:b/>
          <w:bCs/>
          <w:lang w:bidi="ar-JO"/>
        </w:rPr>
        <w:t>(</w:t>
      </w:r>
      <w:r w:rsidRPr="0044724F">
        <w:rPr>
          <w:b/>
          <w:bCs/>
          <w:lang w:bidi="ar-JO"/>
        </w:rPr>
        <w:t>6</w:t>
      </w:r>
      <w:r w:rsidR="007A0A90">
        <w:rPr>
          <w:b/>
          <w:bCs/>
          <w:lang w:bidi="ar-JO"/>
        </w:rPr>
        <w:t>3</w:t>
      </w:r>
      <w:r w:rsidRPr="0044724F">
        <w:rPr>
          <w:b/>
          <w:bCs/>
          <w:lang w:bidi="ar-JO"/>
        </w:rPr>
        <w:t>2</w:t>
      </w:r>
      <w:r w:rsidR="007A0A90">
        <w:rPr>
          <w:b/>
          <w:bCs/>
          <w:lang w:bidi="ar-JO"/>
        </w:rPr>
        <w:t>713</w:t>
      </w:r>
      <w:r w:rsidRPr="00A3734E">
        <w:rPr>
          <w:b/>
          <w:bCs/>
          <w:lang w:bidi="ar-JO"/>
        </w:rPr>
        <w:t>)</w:t>
      </w:r>
    </w:p>
    <w:p w:rsidR="0091353E" w:rsidRDefault="0091353E" w:rsidP="0091353E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2160"/>
        <w:gridCol w:w="900"/>
        <w:gridCol w:w="2250"/>
        <w:gridCol w:w="1170"/>
        <w:gridCol w:w="1980"/>
      </w:tblGrid>
      <w:tr w:rsidR="0091353E" w:rsidTr="00194ED7">
        <w:tc>
          <w:tcPr>
            <w:tcW w:w="1474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Credit hours</w:t>
            </w:r>
          </w:p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91353E" w:rsidRPr="005924EF" w:rsidRDefault="0091353E" w:rsidP="005E1DCB">
            <w:r w:rsidRPr="005924EF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250" w:type="dxa"/>
          </w:tcPr>
          <w:p w:rsidR="0091353E" w:rsidRPr="005924EF" w:rsidRDefault="007A0A90" w:rsidP="005E1DCB">
            <w:pPr>
              <w:jc w:val="center"/>
            </w:pPr>
            <w:r>
              <w:rPr>
                <w:sz w:val="22"/>
                <w:szCs w:val="22"/>
              </w:rPr>
              <w:t>Graduate/Master program</w:t>
            </w:r>
          </w:p>
        </w:tc>
        <w:tc>
          <w:tcPr>
            <w:tcW w:w="1170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Pre-requisite</w:t>
            </w:r>
          </w:p>
        </w:tc>
        <w:tc>
          <w:tcPr>
            <w:tcW w:w="1980" w:type="dxa"/>
          </w:tcPr>
          <w:p w:rsidR="0091353E" w:rsidRPr="005924EF" w:rsidRDefault="0091353E" w:rsidP="005E1DCB">
            <w:pPr>
              <w:rPr>
                <w:lang w:bidi="ar-JO"/>
              </w:rPr>
            </w:pPr>
          </w:p>
        </w:tc>
      </w:tr>
      <w:tr w:rsidR="0091353E" w:rsidTr="00194ED7">
        <w:tc>
          <w:tcPr>
            <w:tcW w:w="1474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Coordinator/ Lecturer</w:t>
            </w:r>
          </w:p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91353E" w:rsidRPr="005924EF" w:rsidRDefault="000A3142" w:rsidP="00194ED7">
            <w:r>
              <w:rPr>
                <w:sz w:val="22"/>
                <w:szCs w:val="22"/>
              </w:rPr>
              <w:t>Prof</w:t>
            </w:r>
            <w:r w:rsidR="0091353E" w:rsidRPr="005924EF">
              <w:rPr>
                <w:sz w:val="22"/>
                <w:szCs w:val="22"/>
              </w:rPr>
              <w:t xml:space="preserve">. </w:t>
            </w:r>
            <w:r w:rsidR="00194ED7">
              <w:rPr>
                <w:sz w:val="22"/>
                <w:szCs w:val="22"/>
              </w:rPr>
              <w:t>Abdur-Rahman Al-Fataftah</w:t>
            </w:r>
          </w:p>
        </w:tc>
        <w:tc>
          <w:tcPr>
            <w:tcW w:w="900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 xml:space="preserve">Office </w:t>
            </w:r>
            <w:r w:rsidRPr="005924EF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250" w:type="dxa"/>
          </w:tcPr>
          <w:p w:rsidR="0091353E" w:rsidRDefault="0091353E" w:rsidP="005E1DCB">
            <w:pPr>
              <w:tabs>
                <w:tab w:val="left" w:pos="804"/>
              </w:tabs>
              <w:jc w:val="center"/>
            </w:pPr>
          </w:p>
          <w:p w:rsidR="0091353E" w:rsidRPr="005924EF" w:rsidRDefault="0091353E" w:rsidP="007A0A90">
            <w:pPr>
              <w:tabs>
                <w:tab w:val="left" w:pos="804"/>
              </w:tabs>
              <w:jc w:val="center"/>
            </w:pPr>
            <w:r w:rsidRPr="005924EF">
              <w:rPr>
                <w:sz w:val="22"/>
                <w:szCs w:val="22"/>
              </w:rPr>
              <w:t>1</w:t>
            </w:r>
            <w:r w:rsidR="007A0A90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980" w:type="dxa"/>
            <w:vAlign w:val="center"/>
          </w:tcPr>
          <w:p w:rsidR="0091353E" w:rsidRPr="005924EF" w:rsidRDefault="000A3142" w:rsidP="007A0A90">
            <w:pPr>
              <w:jc w:val="center"/>
            </w:pPr>
            <w:r>
              <w:t>22380</w:t>
            </w:r>
          </w:p>
        </w:tc>
      </w:tr>
      <w:tr w:rsidR="0091353E" w:rsidTr="00194ED7">
        <w:tc>
          <w:tcPr>
            <w:tcW w:w="1474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Course website</w:t>
            </w:r>
          </w:p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91353E" w:rsidRPr="005924EF" w:rsidRDefault="000A3142" w:rsidP="005E1DCB">
            <w:r>
              <w:t>On UJ E. Learning portal @ Moodle LCM.</w:t>
            </w:r>
          </w:p>
        </w:tc>
        <w:tc>
          <w:tcPr>
            <w:tcW w:w="900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250" w:type="dxa"/>
          </w:tcPr>
          <w:p w:rsidR="0091353E" w:rsidRPr="005924EF" w:rsidRDefault="00194ED7" w:rsidP="005E1DCB">
            <w:pPr>
              <w:jc w:val="both"/>
            </w:pPr>
            <w:r>
              <w:t>a.fataftah@ju.edu.jo</w:t>
            </w:r>
          </w:p>
        </w:tc>
        <w:tc>
          <w:tcPr>
            <w:tcW w:w="1170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980" w:type="dxa"/>
          </w:tcPr>
          <w:p w:rsidR="0091353E" w:rsidRPr="005924EF" w:rsidRDefault="000A3142" w:rsidP="005E1DCB">
            <w:r>
              <w:t>Animal Production Meeting Room</w:t>
            </w:r>
          </w:p>
        </w:tc>
      </w:tr>
    </w:tbl>
    <w:p w:rsidR="0091353E" w:rsidRDefault="0091353E" w:rsidP="0091353E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91353E" w:rsidRPr="001F1DDE" w:rsidTr="005E1DCB">
        <w:tc>
          <w:tcPr>
            <w:tcW w:w="8856" w:type="dxa"/>
            <w:gridSpan w:val="6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Office hours</w:t>
            </w:r>
          </w:p>
        </w:tc>
      </w:tr>
      <w:tr w:rsidR="0091353E" w:rsidRPr="001F1DDE" w:rsidTr="005E1DCB">
        <w:tc>
          <w:tcPr>
            <w:tcW w:w="1476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Day/Time</w:t>
            </w:r>
          </w:p>
        </w:tc>
        <w:tc>
          <w:tcPr>
            <w:tcW w:w="1476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476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76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476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476" w:type="dxa"/>
          </w:tcPr>
          <w:p w:rsidR="0091353E" w:rsidRPr="000E3BFB" w:rsidRDefault="0091353E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Thursday</w:t>
            </w:r>
          </w:p>
        </w:tc>
      </w:tr>
      <w:tr w:rsidR="000A3142" w:rsidRPr="001F1DDE" w:rsidTr="005E1DCB">
        <w:tc>
          <w:tcPr>
            <w:tcW w:w="1476" w:type="dxa"/>
          </w:tcPr>
          <w:p w:rsidR="000A3142" w:rsidRPr="000E3BFB" w:rsidRDefault="000A3142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476" w:type="dxa"/>
          </w:tcPr>
          <w:p w:rsidR="000A3142" w:rsidRPr="000E3BFB" w:rsidRDefault="000A3142" w:rsidP="008B76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0A3142" w:rsidRPr="000E3BFB" w:rsidRDefault="000A3142" w:rsidP="008B76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0A3142" w:rsidRPr="000E3BFB" w:rsidRDefault="000A3142" w:rsidP="008B76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0A3142" w:rsidRPr="000E3BFB" w:rsidRDefault="000A3142" w:rsidP="008B76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0A3142" w:rsidRPr="000E3BFB" w:rsidRDefault="000A3142" w:rsidP="008B76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0A3142" w:rsidRPr="001F1DDE" w:rsidTr="005E1DCB">
        <w:tc>
          <w:tcPr>
            <w:tcW w:w="1476" w:type="dxa"/>
          </w:tcPr>
          <w:p w:rsidR="000A3142" w:rsidRPr="000E3BFB" w:rsidRDefault="000A3142" w:rsidP="005E1DCB">
            <w:pPr>
              <w:jc w:val="both"/>
              <w:rPr>
                <w:b/>
                <w:bCs/>
              </w:rPr>
            </w:pPr>
            <w:r w:rsidRPr="000E3BF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76" w:type="dxa"/>
          </w:tcPr>
          <w:p w:rsidR="000A3142" w:rsidRDefault="000A3142" w:rsidP="008B7609">
            <w:pPr>
              <w:jc w:val="both"/>
              <w:rPr>
                <w:b/>
                <w:bCs/>
              </w:rPr>
            </w:pPr>
            <w:r w:rsidRPr="00CB2D7A">
              <w:rPr>
                <w:b/>
                <w:bCs/>
                <w:sz w:val="22"/>
                <w:szCs w:val="22"/>
              </w:rPr>
              <w:t>10:00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CB2D7A">
              <w:rPr>
                <w:b/>
                <w:bCs/>
                <w:sz w:val="22"/>
                <w:szCs w:val="22"/>
              </w:rPr>
              <w:t>11:00</w:t>
            </w:r>
          </w:p>
          <w:p w:rsidR="000A3142" w:rsidRPr="00CB2D7A" w:rsidRDefault="000A3142" w:rsidP="008B760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03:00 - 04:00</w:t>
            </w:r>
          </w:p>
        </w:tc>
        <w:tc>
          <w:tcPr>
            <w:tcW w:w="1476" w:type="dxa"/>
          </w:tcPr>
          <w:p w:rsidR="000A3142" w:rsidRDefault="000A3142" w:rsidP="008B7609">
            <w:pPr>
              <w:jc w:val="both"/>
              <w:rPr>
                <w:b/>
                <w:bCs/>
              </w:rPr>
            </w:pPr>
            <w:r w:rsidRPr="00CB2D7A">
              <w:rPr>
                <w:b/>
                <w:bCs/>
                <w:sz w:val="22"/>
                <w:szCs w:val="22"/>
              </w:rPr>
              <w:t>10:00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CB2D7A">
              <w:rPr>
                <w:b/>
                <w:bCs/>
                <w:sz w:val="22"/>
                <w:szCs w:val="22"/>
              </w:rPr>
              <w:t>11:00</w:t>
            </w:r>
          </w:p>
          <w:p w:rsidR="000A3142" w:rsidRDefault="000A3142" w:rsidP="008B7609">
            <w:r>
              <w:rPr>
                <w:b/>
                <w:bCs/>
                <w:sz w:val="22"/>
                <w:szCs w:val="22"/>
              </w:rPr>
              <w:t>01:00 - 03:00</w:t>
            </w:r>
          </w:p>
        </w:tc>
        <w:tc>
          <w:tcPr>
            <w:tcW w:w="1476" w:type="dxa"/>
          </w:tcPr>
          <w:p w:rsidR="000A3142" w:rsidRDefault="000A3142" w:rsidP="008B7609">
            <w:pPr>
              <w:jc w:val="both"/>
              <w:rPr>
                <w:b/>
                <w:bCs/>
              </w:rPr>
            </w:pPr>
            <w:r w:rsidRPr="00CB2D7A">
              <w:rPr>
                <w:b/>
                <w:bCs/>
                <w:sz w:val="22"/>
                <w:szCs w:val="22"/>
              </w:rPr>
              <w:t>10:00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CB2D7A">
              <w:rPr>
                <w:b/>
                <w:bCs/>
                <w:sz w:val="22"/>
                <w:szCs w:val="22"/>
              </w:rPr>
              <w:t>11:00</w:t>
            </w:r>
          </w:p>
          <w:p w:rsidR="000A3142" w:rsidRDefault="000A3142" w:rsidP="008B7609">
            <w:r>
              <w:rPr>
                <w:b/>
                <w:bCs/>
                <w:sz w:val="22"/>
                <w:szCs w:val="22"/>
              </w:rPr>
              <w:t>03:00 - 04:00</w:t>
            </w:r>
          </w:p>
        </w:tc>
        <w:tc>
          <w:tcPr>
            <w:tcW w:w="1476" w:type="dxa"/>
          </w:tcPr>
          <w:p w:rsidR="000A3142" w:rsidRDefault="000A3142" w:rsidP="008B7609">
            <w:pPr>
              <w:jc w:val="both"/>
              <w:rPr>
                <w:b/>
                <w:bCs/>
              </w:rPr>
            </w:pPr>
            <w:r w:rsidRPr="00CB2D7A">
              <w:rPr>
                <w:b/>
                <w:bCs/>
                <w:sz w:val="22"/>
                <w:szCs w:val="22"/>
              </w:rPr>
              <w:t>10:00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CB2D7A">
              <w:rPr>
                <w:b/>
                <w:bCs/>
                <w:sz w:val="22"/>
                <w:szCs w:val="22"/>
              </w:rPr>
              <w:t>11:00</w:t>
            </w:r>
          </w:p>
          <w:p w:rsidR="000A3142" w:rsidRDefault="000A3142" w:rsidP="008B7609">
            <w:r>
              <w:rPr>
                <w:b/>
                <w:bCs/>
                <w:sz w:val="22"/>
                <w:szCs w:val="22"/>
              </w:rPr>
              <w:t>01:00 - 03:00</w:t>
            </w:r>
          </w:p>
        </w:tc>
        <w:tc>
          <w:tcPr>
            <w:tcW w:w="1476" w:type="dxa"/>
          </w:tcPr>
          <w:p w:rsidR="000A3142" w:rsidRDefault="000A3142" w:rsidP="008B7609">
            <w:pPr>
              <w:jc w:val="both"/>
              <w:rPr>
                <w:b/>
                <w:bCs/>
              </w:rPr>
            </w:pPr>
            <w:r w:rsidRPr="00CB2D7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B2D7A">
              <w:rPr>
                <w:b/>
                <w:bCs/>
                <w:sz w:val="22"/>
                <w:szCs w:val="22"/>
              </w:rPr>
              <w:t>:00</w:t>
            </w:r>
            <w:r>
              <w:rPr>
                <w:b/>
                <w:bCs/>
                <w:sz w:val="22"/>
                <w:szCs w:val="22"/>
              </w:rPr>
              <w:t xml:space="preserve"> - 02</w:t>
            </w:r>
            <w:r w:rsidRPr="00CB2D7A">
              <w:rPr>
                <w:b/>
                <w:bCs/>
                <w:sz w:val="22"/>
                <w:szCs w:val="22"/>
              </w:rPr>
              <w:t>:00</w:t>
            </w:r>
          </w:p>
          <w:p w:rsidR="000A3142" w:rsidRDefault="000A3142" w:rsidP="008B7609">
            <w:r>
              <w:rPr>
                <w:b/>
                <w:bCs/>
                <w:sz w:val="22"/>
                <w:szCs w:val="22"/>
              </w:rPr>
              <w:t>03:00 - 04:00</w:t>
            </w:r>
          </w:p>
        </w:tc>
      </w:tr>
    </w:tbl>
    <w:p w:rsidR="0091353E" w:rsidRPr="001F1DDE" w:rsidRDefault="0091353E" w:rsidP="0091353E">
      <w:pPr>
        <w:jc w:val="both"/>
        <w:rPr>
          <w:b/>
          <w:bCs/>
          <w:sz w:val="16"/>
          <w:szCs w:val="16"/>
          <w:u w:val="single"/>
        </w:rPr>
      </w:pPr>
    </w:p>
    <w:p w:rsidR="0091353E" w:rsidRDefault="0091353E" w:rsidP="0091353E">
      <w:pPr>
        <w:jc w:val="both"/>
        <w:rPr>
          <w:b/>
          <w:bCs/>
          <w:u w:val="single"/>
        </w:rPr>
      </w:pPr>
    </w:p>
    <w:p w:rsidR="0091353E" w:rsidRPr="00905285" w:rsidRDefault="0091353E" w:rsidP="0091353E">
      <w:pPr>
        <w:jc w:val="both"/>
        <w:rPr>
          <w:u w:val="single"/>
        </w:rPr>
      </w:pPr>
      <w:r w:rsidRPr="00905285">
        <w:rPr>
          <w:b/>
          <w:bCs/>
          <w:u w:val="single"/>
        </w:rPr>
        <w:t>Course Description</w:t>
      </w:r>
    </w:p>
    <w:p w:rsidR="0091353E" w:rsidRPr="00C04930" w:rsidRDefault="0091353E" w:rsidP="0091353E">
      <w:pPr>
        <w:rPr>
          <w:sz w:val="28"/>
          <w:szCs w:val="28"/>
        </w:rPr>
      </w:pPr>
    </w:p>
    <w:p w:rsidR="0091353E" w:rsidRPr="00C04930" w:rsidRDefault="00253F60" w:rsidP="000A3142">
      <w:pPr>
        <w:spacing w:after="240"/>
        <w:jc w:val="lowKashida"/>
        <w:rPr>
          <w:bCs/>
          <w:sz w:val="22"/>
          <w:szCs w:val="22"/>
        </w:rPr>
      </w:pPr>
      <w:r>
        <w:rPr>
          <w:bCs/>
          <w:sz w:val="22"/>
          <w:szCs w:val="22"/>
        </w:rPr>
        <w:t>The goals of this course are</w:t>
      </w:r>
      <w:r w:rsidR="0091353E" w:rsidRPr="00C04930">
        <w:rPr>
          <w:bCs/>
          <w:sz w:val="22"/>
          <w:szCs w:val="22"/>
        </w:rPr>
        <w:t xml:space="preserve"> to </w:t>
      </w:r>
      <w:r>
        <w:rPr>
          <w:bCs/>
          <w:sz w:val="22"/>
          <w:szCs w:val="22"/>
        </w:rPr>
        <w:t>provide the students with an enough knowledge to define</w:t>
      </w:r>
      <w:r w:rsidR="006B7FC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understand</w:t>
      </w:r>
      <w:r w:rsidR="006B7FCF">
        <w:rPr>
          <w:bCs/>
          <w:sz w:val="22"/>
          <w:szCs w:val="22"/>
        </w:rPr>
        <w:t>, and manage</w:t>
      </w:r>
      <w:r>
        <w:rPr>
          <w:bCs/>
          <w:sz w:val="22"/>
          <w:szCs w:val="22"/>
        </w:rPr>
        <w:t xml:space="preserve"> the climatic change mainly heat stress,</w:t>
      </w:r>
      <w:r w:rsidR="006B7FCF">
        <w:rPr>
          <w:bCs/>
          <w:sz w:val="22"/>
          <w:szCs w:val="22"/>
        </w:rPr>
        <w:t xml:space="preserve"> and</w:t>
      </w:r>
      <w:r>
        <w:rPr>
          <w:bCs/>
          <w:sz w:val="22"/>
          <w:szCs w:val="22"/>
        </w:rPr>
        <w:t xml:space="preserve"> to </w:t>
      </w:r>
      <w:r w:rsidR="006B7FCF">
        <w:rPr>
          <w:bCs/>
          <w:sz w:val="22"/>
          <w:szCs w:val="22"/>
        </w:rPr>
        <w:t>increase the scientific</w:t>
      </w:r>
      <w:r>
        <w:rPr>
          <w:bCs/>
          <w:sz w:val="22"/>
          <w:szCs w:val="22"/>
        </w:rPr>
        <w:t xml:space="preserve"> and </w:t>
      </w:r>
      <w:r w:rsidR="006B7FCF">
        <w:rPr>
          <w:bCs/>
          <w:sz w:val="22"/>
          <w:szCs w:val="22"/>
        </w:rPr>
        <w:t xml:space="preserve">practical skills of the students in order to successfully conduct research related to heat stress </w:t>
      </w:r>
      <w:r w:rsidR="000A3142">
        <w:rPr>
          <w:bCs/>
          <w:sz w:val="22"/>
          <w:szCs w:val="22"/>
        </w:rPr>
        <w:t xml:space="preserve">and its management </w:t>
      </w:r>
      <w:r w:rsidR="006B7FCF">
        <w:rPr>
          <w:bCs/>
          <w:sz w:val="22"/>
          <w:szCs w:val="22"/>
        </w:rPr>
        <w:t xml:space="preserve">and to write </w:t>
      </w:r>
      <w:r w:rsidR="000A3142">
        <w:rPr>
          <w:bCs/>
          <w:sz w:val="22"/>
          <w:szCs w:val="22"/>
        </w:rPr>
        <w:t>scientific</w:t>
      </w:r>
      <w:r w:rsidR="00194ED7">
        <w:rPr>
          <w:bCs/>
          <w:sz w:val="22"/>
          <w:szCs w:val="22"/>
        </w:rPr>
        <w:t xml:space="preserve">in a professional way </w:t>
      </w:r>
      <w:r w:rsidR="006B7FCF">
        <w:rPr>
          <w:bCs/>
          <w:sz w:val="22"/>
          <w:szCs w:val="22"/>
        </w:rPr>
        <w:t xml:space="preserve">as well. </w:t>
      </w:r>
    </w:p>
    <w:p w:rsidR="0091353E" w:rsidRDefault="0091353E" w:rsidP="0091353E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</w:p>
    <w:p w:rsidR="0091353E" w:rsidRPr="00D061D0" w:rsidRDefault="0091353E" w:rsidP="0091353E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D061D0">
        <w:rPr>
          <w:b/>
          <w:bCs/>
          <w:u w:val="single"/>
          <w:lang w:bidi="ar-JO"/>
        </w:rPr>
        <w:t>Learning Objectives</w:t>
      </w:r>
    </w:p>
    <w:p w:rsidR="0091353E" w:rsidRPr="00D061D0" w:rsidRDefault="0091353E" w:rsidP="0091353E">
      <w:pPr>
        <w:tabs>
          <w:tab w:val="right" w:pos="6840"/>
        </w:tabs>
        <w:ind w:left="1080"/>
        <w:jc w:val="both"/>
      </w:pPr>
    </w:p>
    <w:p w:rsidR="0091353E" w:rsidRPr="00091C96" w:rsidRDefault="00091C96" w:rsidP="00091C96">
      <w:pPr>
        <w:pStyle w:val="ListParagraph"/>
        <w:numPr>
          <w:ilvl w:val="0"/>
          <w:numId w:val="3"/>
        </w:numPr>
        <w:tabs>
          <w:tab w:val="right" w:pos="6840"/>
        </w:tabs>
        <w:rPr>
          <w:color w:val="000000" w:themeColor="text1"/>
          <w:sz w:val="22"/>
          <w:szCs w:val="22"/>
          <w:lang w:bidi="ar-JO"/>
        </w:rPr>
      </w:pPr>
      <w:r w:rsidRPr="00091C96">
        <w:rPr>
          <w:color w:val="000000" w:themeColor="text1"/>
          <w:sz w:val="22"/>
          <w:szCs w:val="22"/>
          <w:lang w:bidi="ar-JO"/>
        </w:rPr>
        <w:t>To let the students gain the required knowledge needed to better define and understand the climate change specially heat stress</w:t>
      </w:r>
      <w:r w:rsidR="0091353E" w:rsidRPr="00091C96">
        <w:rPr>
          <w:color w:val="000000" w:themeColor="text1"/>
          <w:sz w:val="22"/>
          <w:szCs w:val="22"/>
          <w:lang w:bidi="ar-JO"/>
        </w:rPr>
        <w:t>.</w:t>
      </w:r>
    </w:p>
    <w:p w:rsidR="00091C96" w:rsidRPr="00091C96" w:rsidRDefault="00091C96" w:rsidP="00091C96">
      <w:pPr>
        <w:pStyle w:val="ListParagraph"/>
        <w:numPr>
          <w:ilvl w:val="0"/>
          <w:numId w:val="3"/>
        </w:numPr>
        <w:tabs>
          <w:tab w:val="right" w:pos="6840"/>
        </w:tabs>
        <w:rPr>
          <w:color w:val="000000" w:themeColor="text1"/>
          <w:sz w:val="22"/>
          <w:szCs w:val="22"/>
          <w:lang w:bidi="ar-JO"/>
        </w:rPr>
      </w:pPr>
      <w:r w:rsidRPr="00091C96">
        <w:rPr>
          <w:color w:val="000000" w:themeColor="text1"/>
          <w:sz w:val="22"/>
          <w:szCs w:val="22"/>
          <w:lang w:bidi="ar-JO"/>
        </w:rPr>
        <w:t>To familiarize the students with the effects of heat stress on blood bioenergetics, inflammatory biomarkers, and gut integrity.</w:t>
      </w:r>
    </w:p>
    <w:p w:rsidR="0091353E" w:rsidRPr="00091C96" w:rsidRDefault="00091C96" w:rsidP="00091C96">
      <w:pPr>
        <w:pStyle w:val="ListParagraph"/>
        <w:numPr>
          <w:ilvl w:val="0"/>
          <w:numId w:val="3"/>
        </w:numPr>
        <w:tabs>
          <w:tab w:val="right" w:pos="6840"/>
        </w:tabs>
        <w:rPr>
          <w:color w:val="000000" w:themeColor="text1"/>
          <w:sz w:val="22"/>
          <w:szCs w:val="22"/>
          <w:lang w:bidi="ar-JO"/>
        </w:rPr>
      </w:pPr>
      <w:r w:rsidRPr="00091C96">
        <w:rPr>
          <w:color w:val="000000" w:themeColor="text1"/>
          <w:sz w:val="22"/>
          <w:szCs w:val="22"/>
          <w:lang w:bidi="ar-JO"/>
        </w:rPr>
        <w:t>Develop the students’ ability to review the literature, write in a scientific way, and orally present their work</w:t>
      </w:r>
      <w:r w:rsidR="0091353E" w:rsidRPr="00091C96">
        <w:rPr>
          <w:color w:val="000000" w:themeColor="text1"/>
          <w:sz w:val="22"/>
          <w:szCs w:val="22"/>
          <w:lang w:bidi="ar-JO"/>
        </w:rPr>
        <w:t>.</w:t>
      </w:r>
    </w:p>
    <w:p w:rsidR="0091353E" w:rsidRDefault="0091353E" w:rsidP="0091353E">
      <w:pPr>
        <w:tabs>
          <w:tab w:val="right" w:pos="6840"/>
        </w:tabs>
        <w:jc w:val="both"/>
        <w:rPr>
          <w:sz w:val="20"/>
          <w:szCs w:val="20"/>
          <w:lang w:bidi="ar-JO"/>
        </w:rPr>
      </w:pPr>
    </w:p>
    <w:p w:rsidR="0091353E" w:rsidRDefault="0091353E" w:rsidP="0091353E">
      <w:pPr>
        <w:tabs>
          <w:tab w:val="right" w:pos="6840"/>
        </w:tabs>
        <w:jc w:val="both"/>
        <w:rPr>
          <w:sz w:val="20"/>
          <w:szCs w:val="20"/>
          <w:lang w:bidi="ar-JO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0A3142" w:rsidRDefault="000A3142" w:rsidP="0091353E">
      <w:pPr>
        <w:tabs>
          <w:tab w:val="right" w:pos="6840"/>
        </w:tabs>
        <w:jc w:val="both"/>
        <w:rPr>
          <w:b/>
          <w:bCs/>
          <w:u w:val="single"/>
        </w:rPr>
      </w:pPr>
    </w:p>
    <w:p w:rsidR="0091353E" w:rsidRPr="00B646BC" w:rsidRDefault="0091353E" w:rsidP="0091353E">
      <w:pPr>
        <w:tabs>
          <w:tab w:val="right" w:pos="6840"/>
        </w:tabs>
        <w:jc w:val="both"/>
      </w:pPr>
      <w:r w:rsidRPr="00B646BC">
        <w:rPr>
          <w:b/>
          <w:bCs/>
          <w:u w:val="single"/>
        </w:rPr>
        <w:lastRenderedPageBreak/>
        <w:t>Intended Learning Outcomes (ILOs):</w:t>
      </w:r>
    </w:p>
    <w:p w:rsidR="0091353E" w:rsidRPr="00C04930" w:rsidRDefault="0091353E" w:rsidP="0091353E">
      <w:pPr>
        <w:jc w:val="both"/>
        <w:rPr>
          <w:sz w:val="22"/>
          <w:szCs w:val="22"/>
        </w:rPr>
      </w:pPr>
      <w:r w:rsidRPr="00C04930">
        <w:rPr>
          <w:sz w:val="22"/>
          <w:szCs w:val="22"/>
        </w:rPr>
        <w:t>Successful completion of the course should lead to the following outcomes:</w:t>
      </w:r>
    </w:p>
    <w:p w:rsidR="0091353E" w:rsidRPr="00C04930" w:rsidRDefault="0091353E" w:rsidP="0091353E">
      <w:pPr>
        <w:jc w:val="both"/>
        <w:rPr>
          <w:b/>
          <w:bCs/>
          <w:sz w:val="22"/>
          <w:szCs w:val="22"/>
        </w:rPr>
      </w:pPr>
    </w:p>
    <w:p w:rsidR="0091353E" w:rsidRPr="00C04930" w:rsidRDefault="0091353E" w:rsidP="0091353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04930">
        <w:rPr>
          <w:b/>
          <w:bCs/>
          <w:sz w:val="22"/>
          <w:szCs w:val="22"/>
        </w:rPr>
        <w:t xml:space="preserve">Knowledge and Understanding: </w:t>
      </w:r>
      <w:r w:rsidRPr="00C04930">
        <w:rPr>
          <w:sz w:val="22"/>
          <w:szCs w:val="22"/>
        </w:rPr>
        <w:t>Student is expected to</w:t>
      </w:r>
    </w:p>
    <w:p w:rsidR="0091353E" w:rsidRPr="00C04930" w:rsidRDefault="0091353E" w:rsidP="007F16F2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A.1-     </w:t>
      </w:r>
      <w:r w:rsidR="007F16F2">
        <w:rPr>
          <w:sz w:val="22"/>
          <w:szCs w:val="22"/>
        </w:rPr>
        <w:t xml:space="preserve">Understanding the environmental factors that affect farm </w:t>
      </w:r>
      <w:r w:rsidR="00982CCF">
        <w:rPr>
          <w:sz w:val="22"/>
          <w:szCs w:val="22"/>
        </w:rPr>
        <w:t>animals’</w:t>
      </w:r>
      <w:r w:rsidR="007F16F2">
        <w:rPr>
          <w:sz w:val="22"/>
          <w:szCs w:val="22"/>
        </w:rPr>
        <w:t xml:space="preserve"> health, welfare, behavior and performance</w:t>
      </w:r>
      <w:r w:rsidRPr="00C04930">
        <w:rPr>
          <w:sz w:val="22"/>
          <w:szCs w:val="22"/>
        </w:rPr>
        <w:t>.</w:t>
      </w:r>
    </w:p>
    <w:p w:rsidR="0091353E" w:rsidRPr="00C04930" w:rsidRDefault="0091353E" w:rsidP="007F16F2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A.2-     </w:t>
      </w:r>
      <w:r w:rsidR="007F16F2">
        <w:rPr>
          <w:sz w:val="22"/>
          <w:szCs w:val="22"/>
        </w:rPr>
        <w:t>Understanding the physiological, behavioral, and morphological, responses of farm animals to cope with changes in the environment</w:t>
      </w:r>
      <w:r w:rsidRPr="00C04930">
        <w:rPr>
          <w:sz w:val="22"/>
          <w:szCs w:val="22"/>
        </w:rPr>
        <w:t>.</w:t>
      </w:r>
    </w:p>
    <w:p w:rsidR="0091353E" w:rsidRPr="00C04930" w:rsidRDefault="0091353E" w:rsidP="007F16F2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A.3-     </w:t>
      </w:r>
      <w:r w:rsidR="007F16F2">
        <w:rPr>
          <w:sz w:val="22"/>
          <w:szCs w:val="22"/>
        </w:rPr>
        <w:t>Knowledge of types of stress with emphasis on heat stress and its effects on farm animals’ productivity, health, well-being, and quality of products</w:t>
      </w:r>
      <w:r w:rsidRPr="00C04930">
        <w:rPr>
          <w:sz w:val="22"/>
          <w:szCs w:val="22"/>
        </w:rPr>
        <w:t>.</w:t>
      </w:r>
    </w:p>
    <w:p w:rsidR="0091353E" w:rsidRDefault="0091353E" w:rsidP="00E04576">
      <w:pPr>
        <w:ind w:left="720"/>
        <w:rPr>
          <w:sz w:val="22"/>
          <w:szCs w:val="22"/>
        </w:rPr>
      </w:pPr>
      <w:r w:rsidRPr="00C04930">
        <w:rPr>
          <w:sz w:val="22"/>
          <w:szCs w:val="22"/>
        </w:rPr>
        <w:t xml:space="preserve">A.4-    </w:t>
      </w:r>
      <w:r w:rsidR="007F16F2">
        <w:rPr>
          <w:sz w:val="22"/>
          <w:szCs w:val="22"/>
        </w:rPr>
        <w:t>Be aware of the various methods and strategies to alleviate effects of heat stress</w:t>
      </w:r>
      <w:r w:rsidRPr="00C04930">
        <w:rPr>
          <w:sz w:val="22"/>
          <w:szCs w:val="22"/>
        </w:rPr>
        <w:t>.</w:t>
      </w:r>
    </w:p>
    <w:p w:rsidR="00194ED7" w:rsidRDefault="00194ED7" w:rsidP="00194ED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A.5- </w:t>
      </w:r>
      <w:r>
        <w:rPr>
          <w:sz w:val="22"/>
          <w:szCs w:val="22"/>
        </w:rPr>
        <w:tab/>
        <w:t>Familiarize the students with the immune system responses under environmental stressors.</w:t>
      </w:r>
    </w:p>
    <w:p w:rsidR="00194ED7" w:rsidRPr="00C04930" w:rsidRDefault="00194ED7" w:rsidP="00194ED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A.6-</w:t>
      </w:r>
      <w:r>
        <w:rPr>
          <w:sz w:val="22"/>
          <w:szCs w:val="22"/>
        </w:rPr>
        <w:tab/>
        <w:t xml:space="preserve">Understand the interaction between the immune system, the central nervous system, and the endocrine system. </w:t>
      </w:r>
    </w:p>
    <w:p w:rsidR="0091353E" w:rsidRPr="00C04930" w:rsidRDefault="0091353E" w:rsidP="0091353E">
      <w:pPr>
        <w:ind w:left="810" w:hanging="450"/>
        <w:jc w:val="both"/>
        <w:rPr>
          <w:b/>
          <w:bCs/>
          <w:sz w:val="22"/>
          <w:szCs w:val="22"/>
        </w:rPr>
      </w:pPr>
    </w:p>
    <w:p w:rsidR="0091353E" w:rsidRPr="00C04930" w:rsidRDefault="0091353E" w:rsidP="0091353E">
      <w:pPr>
        <w:ind w:left="810" w:hanging="450"/>
        <w:jc w:val="both"/>
        <w:rPr>
          <w:sz w:val="22"/>
          <w:szCs w:val="22"/>
        </w:rPr>
      </w:pPr>
      <w:r w:rsidRPr="00C04930">
        <w:rPr>
          <w:b/>
          <w:bCs/>
          <w:sz w:val="22"/>
          <w:szCs w:val="22"/>
        </w:rPr>
        <w:t xml:space="preserve">B.  Intellectual, Analytical and Cognitive Skills: </w:t>
      </w:r>
      <w:r w:rsidRPr="00C04930">
        <w:rPr>
          <w:sz w:val="22"/>
          <w:szCs w:val="22"/>
        </w:rPr>
        <w:t>Student is expected to</w:t>
      </w:r>
    </w:p>
    <w:p w:rsidR="0091353E" w:rsidRPr="00C04930" w:rsidRDefault="0091353E" w:rsidP="007F16F2">
      <w:pPr>
        <w:ind w:left="1440" w:hanging="720"/>
        <w:jc w:val="both"/>
        <w:rPr>
          <w:sz w:val="22"/>
          <w:szCs w:val="22"/>
        </w:rPr>
      </w:pPr>
      <w:r w:rsidRPr="00C04930">
        <w:rPr>
          <w:sz w:val="22"/>
          <w:szCs w:val="22"/>
        </w:rPr>
        <w:t xml:space="preserve">B.1-    </w:t>
      </w:r>
      <w:r w:rsidR="007F16F2">
        <w:rPr>
          <w:sz w:val="22"/>
          <w:szCs w:val="22"/>
        </w:rPr>
        <w:t>The students should be able to identify and describe the environmental factors affecting farm animals’ performance and products quality</w:t>
      </w:r>
      <w:r w:rsidRPr="00C04930">
        <w:rPr>
          <w:sz w:val="22"/>
          <w:szCs w:val="22"/>
        </w:rPr>
        <w:t xml:space="preserve">. </w:t>
      </w:r>
    </w:p>
    <w:p w:rsidR="0091353E" w:rsidRPr="00C04930" w:rsidRDefault="0091353E" w:rsidP="007F16F2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B.2-     </w:t>
      </w:r>
      <w:r w:rsidR="007F16F2">
        <w:rPr>
          <w:sz w:val="22"/>
          <w:szCs w:val="22"/>
        </w:rPr>
        <w:t>Be able to take necessary measures to avoid environmental stressors, and find solutions to reduce their effects in case it occurs</w:t>
      </w:r>
      <w:r w:rsidRPr="00C04930">
        <w:rPr>
          <w:sz w:val="22"/>
          <w:szCs w:val="22"/>
        </w:rPr>
        <w:t>.</w:t>
      </w:r>
    </w:p>
    <w:p w:rsidR="00B91ECC" w:rsidRDefault="0091353E" w:rsidP="00B91ECC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B.3-      </w:t>
      </w:r>
      <w:r w:rsidR="00B91ECC">
        <w:rPr>
          <w:sz w:val="22"/>
          <w:szCs w:val="22"/>
        </w:rPr>
        <w:t>Be able to manage farm animals under various environmental conditions.</w:t>
      </w:r>
    </w:p>
    <w:p w:rsidR="0091353E" w:rsidRPr="00C04930" w:rsidRDefault="00B91ECC" w:rsidP="00B91EC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</w:t>
      </w:r>
      <w:r w:rsidR="0091353E" w:rsidRPr="00C04930">
        <w:rPr>
          <w:sz w:val="22"/>
          <w:szCs w:val="22"/>
        </w:rPr>
        <w:t>.</w:t>
      </w:r>
      <w:r>
        <w:rPr>
          <w:sz w:val="22"/>
          <w:szCs w:val="22"/>
        </w:rPr>
        <w:t>4-</w:t>
      </w:r>
      <w:r>
        <w:rPr>
          <w:sz w:val="22"/>
          <w:szCs w:val="22"/>
        </w:rPr>
        <w:tab/>
        <w:t>Be able to analyze environmental data and its magnitude impacts and to provide the optimum environment needs for various classes and types of farm animals, namely cat</w:t>
      </w:r>
      <w:r w:rsidR="00E04576">
        <w:rPr>
          <w:sz w:val="22"/>
          <w:szCs w:val="22"/>
        </w:rPr>
        <w:t>tle, sheep, goats, and poultry to achieve maximum production and profits.</w:t>
      </w:r>
    </w:p>
    <w:p w:rsidR="0091353E" w:rsidRPr="00C04930" w:rsidRDefault="0091353E" w:rsidP="0091353E">
      <w:pPr>
        <w:jc w:val="both"/>
        <w:rPr>
          <w:b/>
          <w:bCs/>
          <w:sz w:val="22"/>
          <w:szCs w:val="22"/>
        </w:rPr>
      </w:pPr>
    </w:p>
    <w:p w:rsidR="0091353E" w:rsidRPr="00C04930" w:rsidRDefault="00E04576" w:rsidP="0091353E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  Subject- Specific Skills:</w:t>
      </w:r>
    </w:p>
    <w:p w:rsidR="0091353E" w:rsidRPr="00C04930" w:rsidRDefault="0091353E" w:rsidP="00E04576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C.1-    </w:t>
      </w:r>
      <w:r w:rsidR="00E04576">
        <w:rPr>
          <w:sz w:val="22"/>
          <w:szCs w:val="22"/>
        </w:rPr>
        <w:t>The students will have sufficient skills, knowledge, techniques and methods to   increase productivity and profitability of farm animals in hot climates</w:t>
      </w:r>
      <w:r w:rsidRPr="00C04930">
        <w:rPr>
          <w:sz w:val="22"/>
          <w:szCs w:val="22"/>
        </w:rPr>
        <w:t>.</w:t>
      </w:r>
    </w:p>
    <w:p w:rsidR="0091353E" w:rsidRPr="00C04930" w:rsidRDefault="0091353E" w:rsidP="00E04576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C.2-    </w:t>
      </w:r>
      <w:r w:rsidR="00E04576">
        <w:rPr>
          <w:sz w:val="22"/>
          <w:szCs w:val="22"/>
        </w:rPr>
        <w:t>Be able to design and implement professionally scientific research in the field of applied animal-environment interaction</w:t>
      </w:r>
      <w:r w:rsidRPr="00C04930">
        <w:rPr>
          <w:sz w:val="22"/>
          <w:szCs w:val="22"/>
        </w:rPr>
        <w:t>.</w:t>
      </w:r>
    </w:p>
    <w:p w:rsidR="0091353E" w:rsidRPr="00C04930" w:rsidRDefault="0091353E" w:rsidP="00E04576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C.3-    </w:t>
      </w:r>
      <w:r w:rsidR="00E04576">
        <w:rPr>
          <w:sz w:val="22"/>
          <w:szCs w:val="22"/>
        </w:rPr>
        <w:t xml:space="preserve">The students will be qualified to give recommendations and consultancy to farmers and others concerned on the impacts of environment on farm </w:t>
      </w:r>
      <w:r w:rsidR="00982CCF">
        <w:rPr>
          <w:sz w:val="22"/>
          <w:szCs w:val="22"/>
        </w:rPr>
        <w:t>animals’</w:t>
      </w:r>
      <w:r w:rsidR="00E04576">
        <w:rPr>
          <w:sz w:val="22"/>
          <w:szCs w:val="22"/>
        </w:rPr>
        <w:t xml:space="preserve"> performance and how to manage it</w:t>
      </w:r>
      <w:r w:rsidRPr="00C04930">
        <w:rPr>
          <w:sz w:val="22"/>
          <w:szCs w:val="22"/>
        </w:rPr>
        <w:t>.</w:t>
      </w:r>
    </w:p>
    <w:p w:rsidR="0091353E" w:rsidRDefault="0091353E" w:rsidP="00194ED7">
      <w:pPr>
        <w:ind w:left="1440" w:hanging="720"/>
        <w:rPr>
          <w:sz w:val="22"/>
          <w:szCs w:val="22"/>
        </w:rPr>
      </w:pPr>
      <w:r w:rsidRPr="00C04930">
        <w:rPr>
          <w:sz w:val="22"/>
          <w:szCs w:val="22"/>
        </w:rPr>
        <w:t xml:space="preserve">C.4-     </w:t>
      </w:r>
      <w:r w:rsidR="00E04576">
        <w:rPr>
          <w:sz w:val="22"/>
          <w:szCs w:val="22"/>
        </w:rPr>
        <w:t xml:space="preserve">The </w:t>
      </w:r>
      <w:r w:rsidR="00944D3F">
        <w:rPr>
          <w:sz w:val="22"/>
          <w:szCs w:val="22"/>
        </w:rPr>
        <w:t>students’</w:t>
      </w:r>
      <w:r w:rsidR="00E04576">
        <w:rPr>
          <w:sz w:val="22"/>
          <w:szCs w:val="22"/>
        </w:rPr>
        <w:t xml:space="preserve"> presentation skills, </w:t>
      </w:r>
      <w:r w:rsidR="00944D3F">
        <w:rPr>
          <w:sz w:val="22"/>
          <w:szCs w:val="22"/>
        </w:rPr>
        <w:t xml:space="preserve">scientific discussion and communication will be developed as well as their writing through reports and proposals. </w:t>
      </w:r>
    </w:p>
    <w:p w:rsidR="00194ED7" w:rsidRPr="00C04930" w:rsidRDefault="00194ED7" w:rsidP="00194ED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C.5- </w:t>
      </w:r>
      <w:r>
        <w:rPr>
          <w:sz w:val="22"/>
          <w:szCs w:val="22"/>
        </w:rPr>
        <w:tab/>
        <w:t>Will be able to explain the changes of the immune system under stress and its interaction with the other systems.</w:t>
      </w:r>
    </w:p>
    <w:p w:rsidR="0091353E" w:rsidRPr="00C04930" w:rsidRDefault="0091353E" w:rsidP="0091353E">
      <w:pPr>
        <w:jc w:val="both"/>
        <w:rPr>
          <w:b/>
          <w:bCs/>
          <w:sz w:val="22"/>
          <w:szCs w:val="22"/>
        </w:rPr>
      </w:pPr>
    </w:p>
    <w:p w:rsidR="0091353E" w:rsidRPr="00C04930" w:rsidRDefault="0091353E" w:rsidP="0091353E">
      <w:pPr>
        <w:ind w:left="360"/>
        <w:jc w:val="both"/>
        <w:rPr>
          <w:b/>
          <w:bCs/>
          <w:sz w:val="22"/>
          <w:szCs w:val="22"/>
        </w:rPr>
      </w:pPr>
      <w:r w:rsidRPr="00C04930">
        <w:rPr>
          <w:b/>
          <w:bCs/>
          <w:sz w:val="22"/>
          <w:szCs w:val="22"/>
        </w:rPr>
        <w:t xml:space="preserve">D.  Transferable Key Skills: </w:t>
      </w:r>
      <w:r>
        <w:rPr>
          <w:sz w:val="22"/>
          <w:szCs w:val="22"/>
        </w:rPr>
        <w:t>Student</w:t>
      </w:r>
      <w:r w:rsidRPr="00C04930">
        <w:rPr>
          <w:sz w:val="22"/>
          <w:szCs w:val="22"/>
        </w:rPr>
        <w:t xml:space="preserve"> is expected to</w:t>
      </w:r>
    </w:p>
    <w:p w:rsidR="0091353E" w:rsidRPr="00C04930" w:rsidRDefault="0091353E" w:rsidP="00944D3F">
      <w:pPr>
        <w:ind w:left="1440" w:hanging="630"/>
        <w:rPr>
          <w:sz w:val="22"/>
          <w:szCs w:val="22"/>
        </w:rPr>
      </w:pPr>
      <w:r w:rsidRPr="00C04930">
        <w:rPr>
          <w:sz w:val="22"/>
          <w:szCs w:val="22"/>
        </w:rPr>
        <w:t xml:space="preserve">D.1-    </w:t>
      </w:r>
      <w:r w:rsidR="00944D3F">
        <w:rPr>
          <w:sz w:val="22"/>
          <w:szCs w:val="22"/>
        </w:rPr>
        <w:t>The students should have enough skills to decrease the direct and indirect economic losses due to environmental stressors specially heat stress.</w:t>
      </w:r>
    </w:p>
    <w:p w:rsidR="0091353E" w:rsidRPr="00C04930" w:rsidRDefault="0091353E" w:rsidP="00944D3F">
      <w:pPr>
        <w:ind w:left="1440" w:hanging="630"/>
        <w:rPr>
          <w:sz w:val="22"/>
          <w:szCs w:val="22"/>
        </w:rPr>
      </w:pPr>
      <w:r w:rsidRPr="00C04930">
        <w:rPr>
          <w:sz w:val="22"/>
          <w:szCs w:val="22"/>
        </w:rPr>
        <w:t xml:space="preserve">D.2-    </w:t>
      </w:r>
      <w:r w:rsidR="00944D3F">
        <w:rPr>
          <w:sz w:val="22"/>
          <w:szCs w:val="22"/>
        </w:rPr>
        <w:t>Be able to efficiently manage farm animals organic and non-organic farms in hot climates</w:t>
      </w:r>
      <w:r w:rsidRPr="00C04930">
        <w:rPr>
          <w:sz w:val="22"/>
          <w:szCs w:val="22"/>
        </w:rPr>
        <w:t>.</w:t>
      </w:r>
    </w:p>
    <w:p w:rsidR="0091353E" w:rsidRPr="00C04930" w:rsidRDefault="0091353E" w:rsidP="00944D3F">
      <w:pPr>
        <w:ind w:left="1440" w:hanging="630"/>
        <w:rPr>
          <w:sz w:val="22"/>
          <w:szCs w:val="22"/>
        </w:rPr>
      </w:pPr>
      <w:r w:rsidRPr="00C04930">
        <w:rPr>
          <w:sz w:val="22"/>
          <w:szCs w:val="22"/>
        </w:rPr>
        <w:t xml:space="preserve">D.3-    </w:t>
      </w:r>
      <w:r w:rsidR="00944D3F">
        <w:rPr>
          <w:sz w:val="22"/>
          <w:szCs w:val="22"/>
        </w:rPr>
        <w:t>The students will have the necessary knowledge and skills to establish and prepare farm animals in different climates mainly in hot regions</w:t>
      </w:r>
      <w:r w:rsidRPr="00C04930">
        <w:rPr>
          <w:sz w:val="22"/>
          <w:szCs w:val="22"/>
        </w:rPr>
        <w:t>.</w:t>
      </w:r>
    </w:p>
    <w:p w:rsidR="0091353E" w:rsidRPr="00944D3F" w:rsidRDefault="0091353E" w:rsidP="00944D3F">
      <w:pPr>
        <w:ind w:left="1440" w:hanging="630"/>
        <w:rPr>
          <w:sz w:val="22"/>
          <w:szCs w:val="22"/>
        </w:rPr>
      </w:pPr>
      <w:r w:rsidRPr="00C04930">
        <w:rPr>
          <w:sz w:val="22"/>
          <w:szCs w:val="22"/>
        </w:rPr>
        <w:t xml:space="preserve">D.4-    </w:t>
      </w:r>
      <w:r w:rsidR="00944D3F">
        <w:rPr>
          <w:sz w:val="22"/>
          <w:szCs w:val="22"/>
        </w:rPr>
        <w:t>Equipped with sufficient knowledge about the global warming effects on animal production, and the role of farm animals during this phenomena</w:t>
      </w:r>
      <w:r w:rsidRPr="00C04930">
        <w:rPr>
          <w:sz w:val="22"/>
          <w:szCs w:val="22"/>
        </w:rPr>
        <w:t>.</w:t>
      </w:r>
    </w:p>
    <w:p w:rsidR="0091353E" w:rsidRPr="00B646BC" w:rsidRDefault="0091353E" w:rsidP="0091353E">
      <w:pPr>
        <w:ind w:left="1890" w:hanging="540"/>
        <w:jc w:val="both"/>
        <w:rPr>
          <w:sz w:val="20"/>
          <w:szCs w:val="20"/>
        </w:rPr>
      </w:pPr>
    </w:p>
    <w:p w:rsidR="000A3142" w:rsidRDefault="000A3142" w:rsidP="000A3142">
      <w:pPr>
        <w:jc w:val="both"/>
        <w:rPr>
          <w:sz w:val="20"/>
          <w:szCs w:val="20"/>
        </w:rPr>
      </w:pPr>
    </w:p>
    <w:p w:rsidR="0091353E" w:rsidRPr="000A3142" w:rsidRDefault="0091353E" w:rsidP="000A3142">
      <w:pPr>
        <w:jc w:val="both"/>
        <w:rPr>
          <w:b/>
          <w:bCs/>
          <w:sz w:val="20"/>
          <w:szCs w:val="20"/>
        </w:rPr>
      </w:pPr>
      <w:r w:rsidRPr="000A3142">
        <w:rPr>
          <w:b/>
          <w:bCs/>
          <w:sz w:val="20"/>
          <w:szCs w:val="20"/>
        </w:rPr>
        <w:lastRenderedPageBreak/>
        <w:t>ILOs: Learning and Evaluation Methods</w:t>
      </w: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3451"/>
        <w:gridCol w:w="2981"/>
      </w:tblGrid>
      <w:tr w:rsidR="0091353E" w:rsidRPr="00CB49B1" w:rsidTr="005E1DCB">
        <w:tc>
          <w:tcPr>
            <w:tcW w:w="1900" w:type="dxa"/>
          </w:tcPr>
          <w:p w:rsidR="0091353E" w:rsidRPr="00CB49B1" w:rsidRDefault="0091353E" w:rsidP="005E1D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49B1">
              <w:rPr>
                <w:b/>
                <w:bCs/>
                <w:color w:val="000000"/>
                <w:sz w:val="20"/>
                <w:szCs w:val="20"/>
              </w:rPr>
              <w:t>ILO/s</w:t>
            </w:r>
          </w:p>
        </w:tc>
        <w:tc>
          <w:tcPr>
            <w:tcW w:w="3451" w:type="dxa"/>
          </w:tcPr>
          <w:p w:rsidR="0091353E" w:rsidRPr="00CB49B1" w:rsidRDefault="0091353E" w:rsidP="005E1D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49B1">
              <w:rPr>
                <w:b/>
                <w:bCs/>
                <w:color w:val="000000"/>
                <w:sz w:val="20"/>
                <w:szCs w:val="20"/>
              </w:rPr>
              <w:t>Learning Methods</w:t>
            </w:r>
          </w:p>
        </w:tc>
        <w:tc>
          <w:tcPr>
            <w:tcW w:w="2981" w:type="dxa"/>
          </w:tcPr>
          <w:p w:rsidR="0091353E" w:rsidRPr="00CB49B1" w:rsidRDefault="0091353E" w:rsidP="005E1D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49B1">
              <w:rPr>
                <w:b/>
                <w:bCs/>
                <w:color w:val="000000"/>
                <w:sz w:val="20"/>
                <w:szCs w:val="20"/>
              </w:rPr>
              <w:t>Evaluation Methods</w:t>
            </w:r>
          </w:p>
          <w:p w:rsidR="0091353E" w:rsidRPr="00CB49B1" w:rsidRDefault="0091353E" w:rsidP="005E1D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53E" w:rsidRPr="00CB49B1" w:rsidTr="005E1DCB">
        <w:tc>
          <w:tcPr>
            <w:tcW w:w="1900" w:type="dxa"/>
          </w:tcPr>
          <w:p w:rsidR="0091353E" w:rsidRPr="004F5093" w:rsidRDefault="0091353E" w:rsidP="005E1DCB">
            <w:pPr>
              <w:ind w:right="720"/>
              <w:rPr>
                <w:sz w:val="16"/>
                <w:szCs w:val="16"/>
              </w:rPr>
            </w:pPr>
            <w:r w:rsidRPr="004F5093">
              <w:rPr>
                <w:b/>
                <w:bCs/>
                <w:sz w:val="16"/>
                <w:szCs w:val="16"/>
              </w:rPr>
              <w:t>A</w:t>
            </w:r>
            <w:r w:rsidRPr="004F5093">
              <w:rPr>
                <w:sz w:val="16"/>
                <w:szCs w:val="16"/>
              </w:rPr>
              <w:t>. Knowledge and Understanding</w:t>
            </w:r>
            <w:r>
              <w:rPr>
                <w:sz w:val="16"/>
                <w:szCs w:val="16"/>
              </w:rPr>
              <w:t xml:space="preserve"> (</w:t>
            </w:r>
            <w:r w:rsidRPr="001264AD">
              <w:rPr>
                <w:b/>
                <w:bCs/>
                <w:sz w:val="16"/>
                <w:szCs w:val="16"/>
              </w:rPr>
              <w:t>A1-A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51" w:type="dxa"/>
          </w:tcPr>
          <w:p w:rsidR="0091353E" w:rsidRPr="00D971ED" w:rsidRDefault="00944D3F" w:rsidP="005E1DCB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Presentations and scientific paper d</w:t>
            </w:r>
            <w:r w:rsidR="0091353E" w:rsidRPr="00D971ED">
              <w:rPr>
                <w:sz w:val="18"/>
                <w:szCs w:val="18"/>
              </w:rPr>
              <w:t>iscussions</w:t>
            </w:r>
          </w:p>
        </w:tc>
        <w:tc>
          <w:tcPr>
            <w:tcW w:w="2981" w:type="dxa"/>
          </w:tcPr>
          <w:p w:rsidR="0091353E" w:rsidRPr="00D971ED" w:rsidRDefault="00253F60" w:rsidP="005E1DCB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Exams, discussion, </w:t>
            </w:r>
            <w:r w:rsidR="00633DD4">
              <w:rPr>
                <w:sz w:val="18"/>
                <w:szCs w:val="18"/>
              </w:rPr>
              <w:t xml:space="preserve">term-papers, </w:t>
            </w:r>
            <w:r>
              <w:rPr>
                <w:sz w:val="18"/>
                <w:szCs w:val="18"/>
              </w:rPr>
              <w:t>and presentations</w:t>
            </w:r>
          </w:p>
        </w:tc>
      </w:tr>
      <w:tr w:rsidR="00633DD4" w:rsidRPr="00CB49B1" w:rsidTr="005E1DCB">
        <w:tc>
          <w:tcPr>
            <w:tcW w:w="1900" w:type="dxa"/>
          </w:tcPr>
          <w:p w:rsidR="00633DD4" w:rsidRPr="004F5093" w:rsidRDefault="00633DD4" w:rsidP="005E1DCB">
            <w:pPr>
              <w:ind w:right="720"/>
              <w:rPr>
                <w:sz w:val="16"/>
                <w:szCs w:val="16"/>
              </w:rPr>
            </w:pPr>
            <w:r w:rsidRPr="004F5093">
              <w:rPr>
                <w:b/>
                <w:bCs/>
                <w:sz w:val="16"/>
                <w:szCs w:val="16"/>
              </w:rPr>
              <w:t>B</w:t>
            </w:r>
            <w:r w:rsidRPr="004F5093">
              <w:rPr>
                <w:sz w:val="16"/>
                <w:szCs w:val="16"/>
              </w:rPr>
              <w:t>. Intellectual Analytical and Cognitive Skills</w:t>
            </w:r>
            <w:r>
              <w:rPr>
                <w:sz w:val="16"/>
                <w:szCs w:val="16"/>
              </w:rPr>
              <w:t xml:space="preserve"> (</w:t>
            </w:r>
            <w:r w:rsidRPr="001264AD">
              <w:rPr>
                <w:b/>
                <w:bCs/>
                <w:sz w:val="16"/>
                <w:szCs w:val="16"/>
              </w:rPr>
              <w:t>B1-B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51" w:type="dxa"/>
          </w:tcPr>
          <w:p w:rsidR="00633DD4" w:rsidRDefault="00633DD4">
            <w:r w:rsidRPr="002C521A">
              <w:rPr>
                <w:sz w:val="18"/>
                <w:szCs w:val="18"/>
              </w:rPr>
              <w:t>Presentations and scientific paper discussions</w:t>
            </w:r>
          </w:p>
        </w:tc>
        <w:tc>
          <w:tcPr>
            <w:tcW w:w="2981" w:type="dxa"/>
          </w:tcPr>
          <w:p w:rsidR="00633DD4" w:rsidRDefault="00633DD4">
            <w:r w:rsidRPr="00396660">
              <w:rPr>
                <w:sz w:val="18"/>
                <w:szCs w:val="18"/>
              </w:rPr>
              <w:t>Exams, discussion, term-papers, and presentations</w:t>
            </w:r>
          </w:p>
        </w:tc>
      </w:tr>
      <w:tr w:rsidR="00633DD4" w:rsidRPr="00CB49B1" w:rsidTr="005E1DCB">
        <w:tc>
          <w:tcPr>
            <w:tcW w:w="1900" w:type="dxa"/>
          </w:tcPr>
          <w:p w:rsidR="00633DD4" w:rsidRPr="004F5093" w:rsidRDefault="00633DD4" w:rsidP="005E1DCB">
            <w:pPr>
              <w:ind w:right="720"/>
              <w:rPr>
                <w:sz w:val="16"/>
                <w:szCs w:val="16"/>
              </w:rPr>
            </w:pPr>
            <w:r w:rsidRPr="004F5093">
              <w:rPr>
                <w:b/>
                <w:bCs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. Subject </w:t>
            </w:r>
            <w:r w:rsidRPr="004F5093">
              <w:rPr>
                <w:sz w:val="16"/>
                <w:szCs w:val="16"/>
              </w:rPr>
              <w:t>Specific Skills</w:t>
            </w:r>
            <w:r>
              <w:rPr>
                <w:sz w:val="16"/>
                <w:szCs w:val="16"/>
              </w:rPr>
              <w:t xml:space="preserve"> (</w:t>
            </w:r>
            <w:r w:rsidRPr="001264AD">
              <w:rPr>
                <w:b/>
                <w:bCs/>
                <w:sz w:val="16"/>
                <w:szCs w:val="16"/>
              </w:rPr>
              <w:t>C1-C4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51" w:type="dxa"/>
          </w:tcPr>
          <w:p w:rsidR="00633DD4" w:rsidRDefault="00633DD4">
            <w:r w:rsidRPr="002C521A">
              <w:rPr>
                <w:sz w:val="18"/>
                <w:szCs w:val="18"/>
              </w:rPr>
              <w:t>Presentations and scientific paper discussions</w:t>
            </w:r>
          </w:p>
        </w:tc>
        <w:tc>
          <w:tcPr>
            <w:tcW w:w="2981" w:type="dxa"/>
          </w:tcPr>
          <w:p w:rsidR="00633DD4" w:rsidRDefault="00633DD4">
            <w:r w:rsidRPr="00396660">
              <w:rPr>
                <w:sz w:val="18"/>
                <w:szCs w:val="18"/>
              </w:rPr>
              <w:t>Exams, discussion, term-papers, and presentations</w:t>
            </w:r>
          </w:p>
        </w:tc>
      </w:tr>
      <w:tr w:rsidR="00633DD4" w:rsidRPr="00CB49B1" w:rsidTr="005E1DCB">
        <w:tc>
          <w:tcPr>
            <w:tcW w:w="1900" w:type="dxa"/>
          </w:tcPr>
          <w:p w:rsidR="00633DD4" w:rsidRPr="004F5093" w:rsidRDefault="00633DD4" w:rsidP="005E1DCB">
            <w:pPr>
              <w:ind w:right="720"/>
              <w:rPr>
                <w:sz w:val="16"/>
                <w:szCs w:val="16"/>
              </w:rPr>
            </w:pPr>
            <w:r w:rsidRPr="004F5093">
              <w:rPr>
                <w:b/>
                <w:bC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 w:rsidRPr="004F5093">
              <w:rPr>
                <w:sz w:val="16"/>
                <w:szCs w:val="16"/>
              </w:rPr>
              <w:t>Transferable Key Skills</w:t>
            </w:r>
            <w:r>
              <w:rPr>
                <w:sz w:val="16"/>
                <w:szCs w:val="16"/>
              </w:rPr>
              <w:t xml:space="preserve"> (</w:t>
            </w:r>
            <w:r w:rsidRPr="001264AD">
              <w:rPr>
                <w:b/>
                <w:bCs/>
                <w:sz w:val="16"/>
                <w:szCs w:val="16"/>
              </w:rPr>
              <w:t>D1-D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51" w:type="dxa"/>
          </w:tcPr>
          <w:p w:rsidR="00633DD4" w:rsidRPr="00D971ED" w:rsidRDefault="00633DD4" w:rsidP="005E1DCB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Presentations and scientific paper d</w:t>
            </w:r>
            <w:r w:rsidRPr="00D971ED">
              <w:rPr>
                <w:sz w:val="18"/>
                <w:szCs w:val="18"/>
              </w:rPr>
              <w:t>iscussions</w:t>
            </w:r>
          </w:p>
        </w:tc>
        <w:tc>
          <w:tcPr>
            <w:tcW w:w="2981" w:type="dxa"/>
          </w:tcPr>
          <w:p w:rsidR="00633DD4" w:rsidRDefault="00633DD4">
            <w:r w:rsidRPr="00396660">
              <w:rPr>
                <w:sz w:val="18"/>
                <w:szCs w:val="18"/>
              </w:rPr>
              <w:t>Exams, discussion, term-papers, and presentations</w:t>
            </w:r>
          </w:p>
        </w:tc>
      </w:tr>
    </w:tbl>
    <w:p w:rsidR="0091353E" w:rsidRDefault="0091353E" w:rsidP="0091353E">
      <w:pPr>
        <w:jc w:val="both"/>
        <w:rPr>
          <w:b/>
          <w:bCs/>
          <w:u w:val="single"/>
          <w:lang w:bidi="ar-JO"/>
        </w:rPr>
      </w:pPr>
    </w:p>
    <w:p w:rsidR="0091353E" w:rsidRPr="001802F4" w:rsidRDefault="0091353E" w:rsidP="0091353E">
      <w:pPr>
        <w:jc w:val="both"/>
        <w:rPr>
          <w:sz w:val="20"/>
          <w:szCs w:val="20"/>
        </w:rPr>
      </w:pPr>
      <w:r w:rsidRPr="00B646BC">
        <w:rPr>
          <w:b/>
          <w:bCs/>
          <w:u w:val="single"/>
          <w:lang w:bidi="ar-JO"/>
        </w:rPr>
        <w:t>Course Contents</w:t>
      </w:r>
    </w:p>
    <w:p w:rsidR="0091353E" w:rsidRDefault="0091353E" w:rsidP="0091353E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3649"/>
        <w:gridCol w:w="2436"/>
        <w:gridCol w:w="1638"/>
      </w:tblGrid>
      <w:tr w:rsidR="0091353E" w:rsidRPr="008D58AC" w:rsidTr="005E1DCB">
        <w:tc>
          <w:tcPr>
            <w:tcW w:w="1133" w:type="dxa"/>
          </w:tcPr>
          <w:p w:rsidR="0091353E" w:rsidRPr="00B517B4" w:rsidRDefault="0091353E" w:rsidP="005E1DCB">
            <w:pPr>
              <w:rPr>
                <w:b/>
                <w:bCs/>
                <w:sz w:val="18"/>
                <w:szCs w:val="18"/>
              </w:rPr>
            </w:pPr>
            <w:r w:rsidRPr="00B517B4">
              <w:rPr>
                <w:b/>
                <w:bCs/>
                <w:sz w:val="18"/>
                <w:szCs w:val="18"/>
              </w:rPr>
              <w:t>No. of lecture (s) /Week</w:t>
            </w:r>
          </w:p>
        </w:tc>
        <w:tc>
          <w:tcPr>
            <w:tcW w:w="3649" w:type="dxa"/>
          </w:tcPr>
          <w:p w:rsidR="0091353E" w:rsidRPr="008D58AC" w:rsidRDefault="0091353E" w:rsidP="005E1DC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436" w:type="dxa"/>
          </w:tcPr>
          <w:p w:rsidR="0091353E" w:rsidRPr="008D58AC" w:rsidRDefault="0091353E" w:rsidP="005E1DC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638" w:type="dxa"/>
          </w:tcPr>
          <w:p w:rsidR="0091353E" w:rsidRPr="008D58AC" w:rsidRDefault="0091353E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91353E" w:rsidRPr="008D58AC" w:rsidTr="005E1DCB">
        <w:tc>
          <w:tcPr>
            <w:tcW w:w="1133" w:type="dxa"/>
          </w:tcPr>
          <w:p w:rsidR="0091353E" w:rsidRPr="003A6705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91353E" w:rsidRPr="0098025B" w:rsidRDefault="0091353E" w:rsidP="005E1DCB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(1</w:t>
            </w:r>
            <w:r w:rsidRPr="00972EB5">
              <w:rPr>
                <w:sz w:val="20"/>
                <w:szCs w:val="20"/>
                <w:vertAlign w:val="superscript"/>
              </w:rPr>
              <w:t>st</w:t>
            </w:r>
            <w:r w:rsidRPr="0098025B">
              <w:rPr>
                <w:sz w:val="20"/>
                <w:szCs w:val="20"/>
              </w:rPr>
              <w:t>week)</w:t>
            </w:r>
          </w:p>
        </w:tc>
        <w:tc>
          <w:tcPr>
            <w:tcW w:w="3649" w:type="dxa"/>
          </w:tcPr>
          <w:p w:rsidR="0091353E" w:rsidRPr="0098025B" w:rsidRDefault="0091353E" w:rsidP="005E1DCB">
            <w:pPr>
              <w:jc w:val="both"/>
              <w:rPr>
                <w:b/>
                <w:bCs/>
                <w:sz w:val="20"/>
                <w:szCs w:val="20"/>
              </w:rPr>
            </w:pPr>
            <w:r w:rsidRPr="0098025B">
              <w:rPr>
                <w:b/>
                <w:bCs/>
                <w:sz w:val="20"/>
                <w:szCs w:val="20"/>
              </w:rPr>
              <w:t xml:space="preserve">Introduction                                                                                                                          </w:t>
            </w:r>
          </w:p>
          <w:p w:rsidR="0091353E" w:rsidRPr="0098025B" w:rsidRDefault="006B0A12" w:rsidP="0091353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change</w:t>
            </w:r>
          </w:p>
          <w:p w:rsidR="006B0A12" w:rsidRDefault="006B0A12" w:rsidP="006B0A1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 stress </w:t>
            </w:r>
          </w:p>
          <w:p w:rsidR="006B0A12" w:rsidRPr="006B0A12" w:rsidRDefault="006B0A12" w:rsidP="006B0A1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conditions in Jordan</w:t>
            </w:r>
          </w:p>
        </w:tc>
        <w:tc>
          <w:tcPr>
            <w:tcW w:w="2436" w:type="dxa"/>
          </w:tcPr>
          <w:p w:rsidR="0091353E" w:rsidRDefault="006B0A12" w:rsidP="0091353E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  <w:p w:rsidR="0091353E" w:rsidRPr="008D58AC" w:rsidRDefault="0091353E" w:rsidP="0091353E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lectures.</w:t>
            </w:r>
          </w:p>
        </w:tc>
        <w:tc>
          <w:tcPr>
            <w:tcW w:w="1638" w:type="dxa"/>
          </w:tcPr>
          <w:p w:rsidR="0091353E" w:rsidRPr="00D4421C" w:rsidRDefault="00194ED7" w:rsidP="00194E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A-1, A-3</w:t>
            </w:r>
            <w:r w:rsidR="0091353E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B-1, D-4</w:t>
            </w:r>
          </w:p>
        </w:tc>
      </w:tr>
      <w:tr w:rsidR="0091353E" w:rsidRPr="008D58AC" w:rsidTr="00621D8C">
        <w:trPr>
          <w:trHeight w:val="422"/>
        </w:trPr>
        <w:tc>
          <w:tcPr>
            <w:tcW w:w="1133" w:type="dxa"/>
          </w:tcPr>
          <w:p w:rsidR="0091353E" w:rsidRPr="00621D8C" w:rsidRDefault="000A3142" w:rsidP="006B0A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621D8C" w:rsidRPr="00621D8C" w:rsidRDefault="00621D8C" w:rsidP="006B0A12">
            <w:pPr>
              <w:rPr>
                <w:sz w:val="16"/>
                <w:szCs w:val="16"/>
              </w:rPr>
            </w:pPr>
            <w:r w:rsidRPr="00621D8C">
              <w:rPr>
                <w:sz w:val="18"/>
                <w:szCs w:val="18"/>
              </w:rPr>
              <w:t>(2</w:t>
            </w:r>
            <w:r w:rsidRPr="00621D8C">
              <w:rPr>
                <w:sz w:val="18"/>
                <w:szCs w:val="18"/>
                <w:vertAlign w:val="superscript"/>
              </w:rPr>
              <w:t>nd</w:t>
            </w:r>
            <w:r w:rsidR="000A3142">
              <w:rPr>
                <w:sz w:val="18"/>
                <w:szCs w:val="18"/>
              </w:rPr>
              <w:t>and 3</w:t>
            </w:r>
            <w:r w:rsidR="000A3142" w:rsidRPr="000A3142">
              <w:rPr>
                <w:sz w:val="18"/>
                <w:szCs w:val="18"/>
                <w:vertAlign w:val="superscript"/>
              </w:rPr>
              <w:t>rd</w:t>
            </w:r>
            <w:r w:rsidRPr="00621D8C">
              <w:rPr>
                <w:sz w:val="18"/>
                <w:szCs w:val="18"/>
              </w:rPr>
              <w:t>week)</w:t>
            </w:r>
          </w:p>
        </w:tc>
        <w:tc>
          <w:tcPr>
            <w:tcW w:w="3649" w:type="dxa"/>
          </w:tcPr>
          <w:p w:rsidR="00621D8C" w:rsidRPr="00621D8C" w:rsidRDefault="00621D8C" w:rsidP="000A3142">
            <w:pPr>
              <w:rPr>
                <w:b/>
                <w:bCs/>
                <w:sz w:val="20"/>
                <w:szCs w:val="20"/>
              </w:rPr>
            </w:pPr>
            <w:r w:rsidRPr="00621D8C">
              <w:rPr>
                <w:b/>
                <w:bCs/>
                <w:sz w:val="20"/>
                <w:szCs w:val="20"/>
              </w:rPr>
              <w:t>Farm animal response</w:t>
            </w:r>
            <w:r w:rsidR="000A3142">
              <w:rPr>
                <w:b/>
                <w:bCs/>
                <w:sz w:val="20"/>
                <w:szCs w:val="20"/>
              </w:rPr>
              <w:t>s,</w:t>
            </w:r>
            <w:r>
              <w:rPr>
                <w:b/>
                <w:bCs/>
                <w:sz w:val="20"/>
                <w:szCs w:val="20"/>
              </w:rPr>
              <w:t xml:space="preserve"> behavior </w:t>
            </w:r>
            <w:r w:rsidR="000A3142">
              <w:rPr>
                <w:b/>
                <w:bCs/>
                <w:sz w:val="20"/>
                <w:szCs w:val="20"/>
              </w:rPr>
              <w:t>and thermoreulation</w:t>
            </w:r>
          </w:p>
        </w:tc>
        <w:tc>
          <w:tcPr>
            <w:tcW w:w="2436" w:type="dxa"/>
          </w:tcPr>
          <w:p w:rsidR="0091353E" w:rsidRPr="00621D8C" w:rsidRDefault="00621D8C" w:rsidP="00621D8C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</w:tcPr>
          <w:p w:rsidR="0091353E" w:rsidRPr="00303644" w:rsidRDefault="00194ED7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A-2</w:t>
            </w:r>
          </w:p>
        </w:tc>
      </w:tr>
      <w:tr w:rsidR="00621D8C" w:rsidRPr="008D58AC" w:rsidTr="005E1DCB">
        <w:tc>
          <w:tcPr>
            <w:tcW w:w="1133" w:type="dxa"/>
          </w:tcPr>
          <w:p w:rsidR="00621D8C" w:rsidRPr="003A6705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621D8C" w:rsidRPr="00972EB5" w:rsidRDefault="000A3142" w:rsidP="005E1DCB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(4</w:t>
            </w:r>
            <w:r w:rsidRPr="000A3142">
              <w:rPr>
                <w:sz w:val="20"/>
                <w:szCs w:val="20"/>
                <w:vertAlign w:val="superscript"/>
              </w:rPr>
              <w:t>th</w:t>
            </w:r>
            <w:r w:rsidR="00621D8C" w:rsidRPr="00972EB5">
              <w:rPr>
                <w:sz w:val="20"/>
                <w:szCs w:val="20"/>
              </w:rPr>
              <w:t xml:space="preserve"> week)</w:t>
            </w:r>
          </w:p>
        </w:tc>
        <w:tc>
          <w:tcPr>
            <w:tcW w:w="3649" w:type="dxa"/>
          </w:tcPr>
          <w:p w:rsidR="00621D8C" w:rsidRDefault="00621D8C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Effects of heat stress on livestock productivity.</w:t>
            </w:r>
          </w:p>
          <w:p w:rsidR="00621D8C" w:rsidRDefault="00621D8C" w:rsidP="005E1D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621D8C" w:rsidRDefault="00621D8C" w:rsidP="005E1D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</w:t>
            </w:r>
          </w:p>
          <w:p w:rsidR="00621D8C" w:rsidRPr="00621D8C" w:rsidRDefault="00621D8C" w:rsidP="005E1D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tc>
          <w:tcPr>
            <w:tcW w:w="2436" w:type="dxa"/>
          </w:tcPr>
          <w:p w:rsidR="00621D8C" w:rsidRDefault="00621D8C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  <w:p w:rsidR="00621D8C" w:rsidRPr="008D58AC" w:rsidRDefault="00621D8C" w:rsidP="005E1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621D8C" w:rsidRPr="00303644" w:rsidRDefault="00194ED7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B-4, C-1</w:t>
            </w:r>
          </w:p>
        </w:tc>
      </w:tr>
      <w:tr w:rsidR="00621D8C" w:rsidRPr="008D58AC" w:rsidTr="005E1DCB">
        <w:trPr>
          <w:trHeight w:val="373"/>
        </w:trPr>
        <w:tc>
          <w:tcPr>
            <w:tcW w:w="1133" w:type="dxa"/>
          </w:tcPr>
          <w:p w:rsidR="00621D8C" w:rsidRPr="003A6705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621D8C" w:rsidRPr="00972EB5" w:rsidRDefault="000A3142" w:rsidP="005E1DCB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(5</w:t>
            </w:r>
            <w:r w:rsidR="00621D8C">
              <w:rPr>
                <w:sz w:val="20"/>
                <w:szCs w:val="20"/>
                <w:vertAlign w:val="superscript"/>
              </w:rPr>
              <w:t>th</w:t>
            </w:r>
            <w:r w:rsidR="00621D8C">
              <w:rPr>
                <w:sz w:val="20"/>
                <w:szCs w:val="20"/>
              </w:rPr>
              <w:t xml:space="preserve"> week</w:t>
            </w:r>
            <w:r w:rsidR="00621D8C" w:rsidRPr="00972EB5">
              <w:rPr>
                <w:sz w:val="20"/>
                <w:szCs w:val="20"/>
              </w:rPr>
              <w:t>)</w:t>
            </w:r>
          </w:p>
        </w:tc>
        <w:tc>
          <w:tcPr>
            <w:tcW w:w="3649" w:type="dxa"/>
          </w:tcPr>
          <w:p w:rsidR="00621D8C" w:rsidRPr="00972EB5" w:rsidRDefault="00621D8C" w:rsidP="005E1DC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Effects of heat stress on livestock reproduction</w:t>
            </w:r>
          </w:p>
        </w:tc>
        <w:tc>
          <w:tcPr>
            <w:tcW w:w="2436" w:type="dxa"/>
          </w:tcPr>
          <w:p w:rsidR="00621D8C" w:rsidRPr="006B0A12" w:rsidRDefault="00621D8C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</w:tcPr>
          <w:p w:rsidR="00621D8C" w:rsidRPr="00303644" w:rsidRDefault="00194ED7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C-1</w:t>
            </w:r>
          </w:p>
        </w:tc>
      </w:tr>
      <w:tr w:rsidR="00982CCF" w:rsidRPr="008D58AC" w:rsidTr="005E1DCB">
        <w:tc>
          <w:tcPr>
            <w:tcW w:w="1133" w:type="dxa"/>
            <w:vAlign w:val="center"/>
          </w:tcPr>
          <w:p w:rsidR="000A3142" w:rsidRPr="000A3142" w:rsidRDefault="000A3142" w:rsidP="005E1DCB">
            <w:pPr>
              <w:rPr>
                <w:b/>
                <w:bCs/>
                <w:sz w:val="20"/>
                <w:szCs w:val="20"/>
              </w:rPr>
            </w:pPr>
            <w:r w:rsidRPr="000A3142">
              <w:rPr>
                <w:b/>
                <w:bCs/>
                <w:sz w:val="20"/>
                <w:szCs w:val="20"/>
              </w:rPr>
              <w:t>3</w:t>
            </w:r>
          </w:p>
          <w:p w:rsidR="00982CCF" w:rsidRPr="00972EB5" w:rsidRDefault="00982CCF" w:rsidP="005E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Pr="006B0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week)</w:t>
            </w:r>
          </w:p>
        </w:tc>
        <w:tc>
          <w:tcPr>
            <w:tcW w:w="3649" w:type="dxa"/>
            <w:vAlign w:val="center"/>
          </w:tcPr>
          <w:p w:rsidR="00982CCF" w:rsidRPr="00972EB5" w:rsidRDefault="00982CCF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Pathophysiology of heat stress</w:t>
            </w:r>
            <w:r w:rsidRPr="00972EB5">
              <w:rPr>
                <w:b/>
                <w:bCs/>
                <w:sz w:val="20"/>
                <w:szCs w:val="20"/>
              </w:rPr>
              <w:t xml:space="preserve">.                                                                             </w:t>
            </w:r>
          </w:p>
          <w:p w:rsidR="00982CCF" w:rsidRDefault="00982CCF" w:rsidP="005E1DC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bioenergetics</w:t>
            </w:r>
          </w:p>
          <w:p w:rsidR="00982CCF" w:rsidRDefault="00982CCF" w:rsidP="005E1DC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69A9">
              <w:rPr>
                <w:sz w:val="20"/>
                <w:szCs w:val="20"/>
              </w:rPr>
              <w:t>Inflammatory biomarkers</w:t>
            </w:r>
          </w:p>
          <w:p w:rsidR="00982CCF" w:rsidRPr="005269A9" w:rsidRDefault="00982CCF" w:rsidP="005E1DC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Hormonal changes</w:t>
            </w:r>
          </w:p>
        </w:tc>
        <w:tc>
          <w:tcPr>
            <w:tcW w:w="2436" w:type="dxa"/>
          </w:tcPr>
          <w:p w:rsidR="00982CCF" w:rsidRPr="006B0A12" w:rsidRDefault="00982CCF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</w:tcPr>
          <w:p w:rsidR="00982CCF" w:rsidRPr="00303644" w:rsidRDefault="00194ED7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A-2</w:t>
            </w:r>
          </w:p>
        </w:tc>
      </w:tr>
      <w:tr w:rsidR="00982CCF" w:rsidRPr="008D58AC" w:rsidTr="005E1DCB">
        <w:tc>
          <w:tcPr>
            <w:tcW w:w="1133" w:type="dxa"/>
          </w:tcPr>
          <w:p w:rsidR="00982CCF" w:rsidRDefault="000A3142" w:rsidP="005E1DC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982CCF" w:rsidRPr="00972EB5" w:rsidRDefault="00982CCF" w:rsidP="005E1DCB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(7</w:t>
            </w:r>
            <w:r w:rsidRPr="00972EB5">
              <w:rPr>
                <w:sz w:val="20"/>
                <w:szCs w:val="20"/>
                <w:vertAlign w:val="superscript"/>
              </w:rPr>
              <w:t>th</w:t>
            </w:r>
            <w:r w:rsidRPr="00972EB5">
              <w:rPr>
                <w:sz w:val="20"/>
                <w:szCs w:val="20"/>
              </w:rPr>
              <w:t xml:space="preserve"> week)</w:t>
            </w:r>
          </w:p>
        </w:tc>
        <w:tc>
          <w:tcPr>
            <w:tcW w:w="3649" w:type="dxa"/>
          </w:tcPr>
          <w:p w:rsidR="00982CCF" w:rsidRPr="00972EB5" w:rsidRDefault="00982CCF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Morphological changes in the GIT under heat stress conditions</w:t>
            </w:r>
            <w:r w:rsidRPr="00972EB5">
              <w:rPr>
                <w:b/>
                <w:bCs/>
                <w:sz w:val="20"/>
                <w:szCs w:val="20"/>
              </w:rPr>
              <w:t xml:space="preserve">.                                                                             </w:t>
            </w:r>
          </w:p>
          <w:p w:rsidR="00982CCF" w:rsidRPr="00972EB5" w:rsidRDefault="00982CCF" w:rsidP="005E1DC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 junctions</w:t>
            </w:r>
          </w:p>
          <w:p w:rsidR="00982CCF" w:rsidRDefault="00982CCF" w:rsidP="005E1DC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Measurements of intestinal permeability</w:t>
            </w:r>
          </w:p>
          <w:p w:rsidR="00982CCF" w:rsidRPr="005269A9" w:rsidRDefault="00982CCF" w:rsidP="005E1DC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Endotoxin (LPS)</w:t>
            </w:r>
          </w:p>
        </w:tc>
        <w:tc>
          <w:tcPr>
            <w:tcW w:w="2436" w:type="dxa"/>
          </w:tcPr>
          <w:p w:rsidR="00982CCF" w:rsidRPr="006B0A12" w:rsidRDefault="00982CCF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</w:tcPr>
          <w:p w:rsidR="00982CCF" w:rsidRPr="00F65B00" w:rsidRDefault="00194ED7" w:rsidP="00194E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A-2</w:t>
            </w:r>
          </w:p>
        </w:tc>
      </w:tr>
      <w:tr w:rsidR="00982CCF" w:rsidRPr="008D58AC" w:rsidTr="005E1DCB">
        <w:trPr>
          <w:trHeight w:val="638"/>
        </w:trPr>
        <w:tc>
          <w:tcPr>
            <w:tcW w:w="1133" w:type="dxa"/>
          </w:tcPr>
          <w:p w:rsidR="00982CCF" w:rsidRPr="003A6705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982CCF" w:rsidRPr="00972EB5" w:rsidRDefault="00982CCF" w:rsidP="005E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Pr="00972EB5">
              <w:rPr>
                <w:sz w:val="20"/>
                <w:szCs w:val="20"/>
                <w:vertAlign w:val="superscript"/>
              </w:rPr>
              <w:t>th</w:t>
            </w:r>
            <w:r w:rsidRPr="00972EB5">
              <w:rPr>
                <w:sz w:val="20"/>
                <w:szCs w:val="20"/>
              </w:rPr>
              <w:t>week)</w:t>
            </w:r>
          </w:p>
        </w:tc>
        <w:tc>
          <w:tcPr>
            <w:tcW w:w="3649" w:type="dxa"/>
          </w:tcPr>
          <w:p w:rsidR="00982CCF" w:rsidRPr="00C95A44" w:rsidRDefault="00982CCF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Immunological responses to heat stress.</w:t>
            </w:r>
          </w:p>
        </w:tc>
        <w:tc>
          <w:tcPr>
            <w:tcW w:w="2436" w:type="dxa"/>
          </w:tcPr>
          <w:p w:rsidR="00982CCF" w:rsidRPr="006B0A12" w:rsidRDefault="00982CCF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</w:tcPr>
          <w:p w:rsidR="00982CCF" w:rsidRPr="00BF0AC8" w:rsidRDefault="00194ED7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A-5, C-5</w:t>
            </w:r>
          </w:p>
        </w:tc>
      </w:tr>
      <w:tr w:rsidR="00982CCF" w:rsidRPr="008D58AC" w:rsidTr="005E1DCB">
        <w:trPr>
          <w:trHeight w:val="458"/>
        </w:trPr>
        <w:tc>
          <w:tcPr>
            <w:tcW w:w="1133" w:type="dxa"/>
            <w:vAlign w:val="center"/>
          </w:tcPr>
          <w:p w:rsidR="000A3142" w:rsidRPr="000A3142" w:rsidRDefault="000A3142" w:rsidP="005E1DCB">
            <w:pPr>
              <w:rPr>
                <w:b/>
                <w:bCs/>
                <w:sz w:val="20"/>
                <w:szCs w:val="20"/>
              </w:rPr>
            </w:pPr>
            <w:r w:rsidRPr="000A3142">
              <w:rPr>
                <w:b/>
                <w:bCs/>
                <w:sz w:val="20"/>
                <w:szCs w:val="20"/>
              </w:rPr>
              <w:t>3</w:t>
            </w:r>
          </w:p>
          <w:p w:rsidR="00982CCF" w:rsidRPr="00972EB5" w:rsidRDefault="00982CCF" w:rsidP="005E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Pr="00972EB5">
              <w:rPr>
                <w:sz w:val="20"/>
                <w:szCs w:val="20"/>
                <w:vertAlign w:val="superscript"/>
              </w:rPr>
              <w:t>th</w:t>
            </w:r>
            <w:r w:rsidRPr="00972EB5">
              <w:rPr>
                <w:sz w:val="20"/>
                <w:szCs w:val="20"/>
              </w:rPr>
              <w:t xml:space="preserve"> week)</w:t>
            </w:r>
          </w:p>
        </w:tc>
        <w:tc>
          <w:tcPr>
            <w:tcW w:w="3649" w:type="dxa"/>
            <w:vAlign w:val="center"/>
          </w:tcPr>
          <w:p w:rsidR="00982CCF" w:rsidRPr="00972EB5" w:rsidRDefault="00982CCF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Hour Exam</w:t>
            </w:r>
          </w:p>
        </w:tc>
        <w:tc>
          <w:tcPr>
            <w:tcW w:w="2436" w:type="dxa"/>
            <w:vAlign w:val="center"/>
          </w:tcPr>
          <w:p w:rsidR="00982CCF" w:rsidRPr="003A6705" w:rsidRDefault="00982CCF" w:rsidP="005E1D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982CCF" w:rsidRPr="00BF0AC8" w:rsidRDefault="00982CCF" w:rsidP="005E1D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2E9B" w:rsidRPr="008D58AC" w:rsidTr="005E1DCB">
        <w:tc>
          <w:tcPr>
            <w:tcW w:w="1133" w:type="dxa"/>
          </w:tcPr>
          <w:p w:rsidR="00142E9B" w:rsidRPr="003A6705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42E9B" w:rsidRPr="00D50E6B" w:rsidRDefault="00142E9B" w:rsidP="005E1DCB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(10</w:t>
            </w:r>
            <w:r w:rsidRPr="00972EB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week</w:t>
            </w:r>
            <w:r w:rsidRPr="00972EB5">
              <w:rPr>
                <w:sz w:val="20"/>
                <w:szCs w:val="20"/>
              </w:rPr>
              <w:t>)</w:t>
            </w:r>
          </w:p>
        </w:tc>
        <w:tc>
          <w:tcPr>
            <w:tcW w:w="3649" w:type="dxa"/>
          </w:tcPr>
          <w:p w:rsidR="00142E9B" w:rsidRPr="00D50E6B" w:rsidRDefault="00142E9B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Neuroendocrine responses to stress</w:t>
            </w:r>
          </w:p>
        </w:tc>
        <w:tc>
          <w:tcPr>
            <w:tcW w:w="2436" w:type="dxa"/>
          </w:tcPr>
          <w:p w:rsidR="00142E9B" w:rsidRPr="00D50E6B" w:rsidRDefault="00142E9B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</w:tcPr>
          <w:p w:rsidR="00142E9B" w:rsidRPr="00BF0AC8" w:rsidRDefault="00142E9B" w:rsidP="00A921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A-6</w:t>
            </w:r>
          </w:p>
        </w:tc>
      </w:tr>
      <w:tr w:rsidR="00142E9B" w:rsidRPr="007129D8" w:rsidTr="00A23B12">
        <w:trPr>
          <w:trHeight w:val="10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3A6705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  <w:p w:rsidR="00142E9B" w:rsidRPr="00D26878" w:rsidRDefault="00142E9B" w:rsidP="005E1DCB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(11</w:t>
            </w:r>
            <w:r>
              <w:rPr>
                <w:sz w:val="20"/>
                <w:szCs w:val="20"/>
                <w:vertAlign w:val="superscript"/>
              </w:rPr>
              <w:t>st</w:t>
            </w:r>
            <w:r w:rsidRPr="00972EB5">
              <w:rPr>
                <w:sz w:val="20"/>
                <w:szCs w:val="20"/>
              </w:rPr>
              <w:t xml:space="preserve"> week)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972EB5" w:rsidRDefault="00142E9B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Nutrient metabolism and partitioning in heat stress</w:t>
            </w:r>
          </w:p>
          <w:p w:rsidR="00142E9B" w:rsidRDefault="00142E9B" w:rsidP="005E1DC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Carbohydrates</w:t>
            </w:r>
          </w:p>
          <w:p w:rsidR="00142E9B" w:rsidRDefault="00142E9B" w:rsidP="005E1DC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Proteins</w:t>
            </w:r>
          </w:p>
          <w:p w:rsidR="00142E9B" w:rsidRPr="008D58AC" w:rsidRDefault="00142E9B" w:rsidP="005E1DC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D50E6B" w:rsidRDefault="00142E9B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Default="00142E9B" w:rsidP="00A921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D-1</w:t>
            </w:r>
          </w:p>
          <w:p w:rsidR="00142E9B" w:rsidRPr="00D50E6B" w:rsidRDefault="00142E9B" w:rsidP="00A92170">
            <w:pPr>
              <w:rPr>
                <w:sz w:val="20"/>
                <w:szCs w:val="20"/>
              </w:rPr>
            </w:pPr>
          </w:p>
        </w:tc>
      </w:tr>
      <w:tr w:rsidR="00142E9B" w:rsidRPr="007129D8" w:rsidTr="00A23B12">
        <w:trPr>
          <w:trHeight w:val="10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A23B12" w:rsidRDefault="000A3142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142E9B" w:rsidRPr="00982CCF" w:rsidRDefault="00142E9B" w:rsidP="005E1DCB">
            <w:pPr>
              <w:rPr>
                <w:sz w:val="20"/>
                <w:szCs w:val="20"/>
              </w:rPr>
            </w:pPr>
            <w:r w:rsidRPr="00982CCF">
              <w:rPr>
                <w:sz w:val="20"/>
                <w:szCs w:val="20"/>
              </w:rPr>
              <w:t>(12</w:t>
            </w:r>
            <w:r w:rsidRPr="00982CCF">
              <w:rPr>
                <w:sz w:val="20"/>
                <w:szCs w:val="20"/>
                <w:vertAlign w:val="superscript"/>
              </w:rPr>
              <w:t>nd</w:t>
            </w:r>
            <w:r w:rsidRPr="00982CCF">
              <w:rPr>
                <w:sz w:val="20"/>
                <w:szCs w:val="20"/>
              </w:rPr>
              <w:t>, 13</w:t>
            </w:r>
            <w:r w:rsidRPr="00982CCF">
              <w:rPr>
                <w:sz w:val="20"/>
                <w:szCs w:val="20"/>
                <w:vertAlign w:val="superscript"/>
              </w:rPr>
              <w:t>th</w:t>
            </w:r>
            <w:r w:rsidRPr="00982CCF">
              <w:rPr>
                <w:sz w:val="20"/>
                <w:szCs w:val="20"/>
              </w:rPr>
              <w:t>, 14</w:t>
            </w:r>
            <w:r w:rsidRPr="00982CCF">
              <w:rPr>
                <w:sz w:val="20"/>
                <w:szCs w:val="20"/>
                <w:vertAlign w:val="superscript"/>
              </w:rPr>
              <w:t>th</w:t>
            </w:r>
            <w:r w:rsidRPr="00982CCF">
              <w:rPr>
                <w:sz w:val="20"/>
                <w:szCs w:val="20"/>
              </w:rPr>
              <w:t xml:space="preserve"> and 15</w:t>
            </w:r>
            <w:r w:rsidRPr="00982CCF">
              <w:rPr>
                <w:sz w:val="20"/>
                <w:szCs w:val="20"/>
                <w:vertAlign w:val="superscript"/>
              </w:rPr>
              <w:t>th</w:t>
            </w:r>
            <w:r w:rsidRPr="00982CCF">
              <w:rPr>
                <w:sz w:val="20"/>
                <w:szCs w:val="20"/>
              </w:rPr>
              <w:t xml:space="preserve">  week)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972EB5" w:rsidRDefault="00142E9B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Management of heat stress</w:t>
            </w:r>
          </w:p>
          <w:p w:rsidR="00142E9B" w:rsidRPr="00A23B12" w:rsidRDefault="00142E9B" w:rsidP="005E1DCB">
            <w:pPr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 design</w:t>
            </w:r>
          </w:p>
          <w:p w:rsidR="00142E9B" w:rsidRPr="00A23B12" w:rsidRDefault="00142E9B" w:rsidP="005E1DCB">
            <w:pPr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Genetics</w:t>
            </w:r>
          </w:p>
          <w:p w:rsidR="00142E9B" w:rsidRPr="00A23B12" w:rsidRDefault="00142E9B" w:rsidP="005E1DCB">
            <w:pPr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Nutritional modification and feed additives</w:t>
            </w:r>
            <w:r w:rsidRPr="00A23B1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D50E6B" w:rsidRDefault="00142E9B" w:rsidP="005E1DCB">
            <w:pPr>
              <w:numPr>
                <w:ilvl w:val="0"/>
                <w:numId w:val="13"/>
              </w:numPr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Recently published papers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8D58AC" w:rsidRDefault="00142E9B" w:rsidP="00A921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A-4, B-2, B-3, C-1, C-2, C-3, C-4, D-1, D-3</w:t>
            </w:r>
          </w:p>
        </w:tc>
      </w:tr>
      <w:tr w:rsidR="00142E9B" w:rsidRPr="007129D8" w:rsidTr="00982CCF">
        <w:trPr>
          <w:trHeight w:val="4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A23B12" w:rsidRDefault="00142E9B" w:rsidP="005E1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142E9B" w:rsidRPr="00982CCF" w:rsidRDefault="00142E9B" w:rsidP="00982CCF">
            <w:pPr>
              <w:rPr>
                <w:sz w:val="20"/>
                <w:szCs w:val="20"/>
              </w:rPr>
            </w:pPr>
            <w:r w:rsidRPr="00982CCF">
              <w:rPr>
                <w:sz w:val="20"/>
                <w:szCs w:val="20"/>
              </w:rPr>
              <w:t>(16</w:t>
            </w:r>
            <w:r w:rsidRPr="00982CCF">
              <w:rPr>
                <w:sz w:val="20"/>
                <w:szCs w:val="20"/>
                <w:vertAlign w:val="superscript"/>
              </w:rPr>
              <w:t>th</w:t>
            </w:r>
            <w:r w:rsidRPr="00982CCF">
              <w:rPr>
                <w:sz w:val="20"/>
                <w:szCs w:val="20"/>
              </w:rPr>
              <w:t xml:space="preserve"> week)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982CCF" w:rsidRDefault="00142E9B" w:rsidP="00982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982CCF" w:rsidRDefault="00142E9B" w:rsidP="00982CCF">
            <w:pPr>
              <w:ind w:left="2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B" w:rsidRPr="00982CCF" w:rsidRDefault="00142E9B" w:rsidP="00982CC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1353E" w:rsidRDefault="0091353E" w:rsidP="0091353E">
      <w:pPr>
        <w:tabs>
          <w:tab w:val="right" w:pos="6840"/>
        </w:tabs>
        <w:jc w:val="both"/>
        <w:rPr>
          <w:lang w:bidi="ar-JO"/>
        </w:rPr>
      </w:pPr>
    </w:p>
    <w:p w:rsidR="0091353E" w:rsidRPr="002064B9" w:rsidRDefault="0091353E" w:rsidP="0091353E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</w:p>
    <w:p w:rsidR="0091353E" w:rsidRDefault="0091353E" w:rsidP="0091353E">
      <w:pPr>
        <w:tabs>
          <w:tab w:val="right" w:pos="6840"/>
        </w:tabs>
        <w:jc w:val="both"/>
        <w:rPr>
          <w:sz w:val="20"/>
          <w:szCs w:val="20"/>
        </w:rPr>
      </w:pPr>
    </w:p>
    <w:p w:rsidR="0091353E" w:rsidRDefault="0091353E" w:rsidP="00795B6F">
      <w:pPr>
        <w:tabs>
          <w:tab w:val="right" w:pos="6840"/>
        </w:tabs>
        <w:jc w:val="both"/>
        <w:rPr>
          <w:sz w:val="22"/>
          <w:szCs w:val="22"/>
        </w:rPr>
      </w:pPr>
      <w:r w:rsidRPr="00393604">
        <w:rPr>
          <w:sz w:val="22"/>
          <w:szCs w:val="22"/>
        </w:rPr>
        <w:t xml:space="preserve">The course will be structured in power point lectures, </w:t>
      </w:r>
      <w:r w:rsidR="000A3142">
        <w:rPr>
          <w:sz w:val="22"/>
          <w:szCs w:val="22"/>
        </w:rPr>
        <w:t xml:space="preserve">discussions, theoretical and practical exercises. The course comprises overviews, from general understanding to expert knowledge on key topics, and learning is based </w:t>
      </w:r>
      <w:r w:rsidR="00795B6F">
        <w:rPr>
          <w:sz w:val="22"/>
          <w:szCs w:val="22"/>
        </w:rPr>
        <w:t xml:space="preserve">on lectures as well as independent learning through exercises, excursions, and a final project work. </w:t>
      </w:r>
    </w:p>
    <w:p w:rsidR="0091353E" w:rsidRPr="00393604" w:rsidRDefault="0091353E" w:rsidP="0091353E">
      <w:pPr>
        <w:tabs>
          <w:tab w:val="right" w:pos="6840"/>
        </w:tabs>
        <w:jc w:val="both"/>
        <w:rPr>
          <w:sz w:val="22"/>
          <w:szCs w:val="22"/>
        </w:rPr>
      </w:pPr>
    </w:p>
    <w:p w:rsidR="0091353E" w:rsidRDefault="0091353E" w:rsidP="0091353E">
      <w:pPr>
        <w:tabs>
          <w:tab w:val="right" w:pos="6840"/>
        </w:tabs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2896"/>
        <w:gridCol w:w="3078"/>
      </w:tblGrid>
      <w:tr w:rsidR="0091353E" w:rsidRPr="003C669D" w:rsidTr="005E1DCB">
        <w:tc>
          <w:tcPr>
            <w:tcW w:w="2988" w:type="dxa"/>
          </w:tcPr>
          <w:p w:rsidR="0091353E" w:rsidRPr="00915607" w:rsidRDefault="0091353E" w:rsidP="005E1DCB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896" w:type="dxa"/>
          </w:tcPr>
          <w:p w:rsidR="0091353E" w:rsidRPr="00915607" w:rsidRDefault="0091353E" w:rsidP="005E1DCB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3078" w:type="dxa"/>
          </w:tcPr>
          <w:p w:rsidR="0091353E" w:rsidRPr="00915607" w:rsidRDefault="0091353E" w:rsidP="005E1DCB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91353E" w:rsidRPr="00915607" w:rsidRDefault="0091353E" w:rsidP="005E1DCB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91353E" w:rsidTr="005E1DCB">
        <w:tc>
          <w:tcPr>
            <w:tcW w:w="2988" w:type="dxa"/>
          </w:tcPr>
          <w:p w:rsidR="0091353E" w:rsidRPr="00625495" w:rsidRDefault="000A3142" w:rsidP="005E1DCB">
            <w:r>
              <w:t>First</w:t>
            </w:r>
            <w:r w:rsidR="0091353E" w:rsidRPr="00625495">
              <w:t xml:space="preserve"> Exam</w:t>
            </w:r>
          </w:p>
        </w:tc>
        <w:tc>
          <w:tcPr>
            <w:tcW w:w="2896" w:type="dxa"/>
          </w:tcPr>
          <w:p w:rsidR="0091353E" w:rsidRPr="00625495" w:rsidRDefault="000A3142" w:rsidP="005E1DCB">
            <w:pPr>
              <w:tabs>
                <w:tab w:val="left" w:pos="720"/>
                <w:tab w:val="left" w:pos="1080"/>
              </w:tabs>
              <w:jc w:val="center"/>
            </w:pPr>
            <w:r>
              <w:t>15</w:t>
            </w:r>
            <w:r w:rsidR="0091353E">
              <w:t>%</w:t>
            </w:r>
          </w:p>
        </w:tc>
        <w:tc>
          <w:tcPr>
            <w:tcW w:w="3078" w:type="dxa"/>
          </w:tcPr>
          <w:p w:rsidR="0091353E" w:rsidRPr="00795B6F" w:rsidRDefault="00795B6F" w:rsidP="00253F60">
            <w:pPr>
              <w:rPr>
                <w:b/>
                <w:bCs/>
              </w:rPr>
            </w:pPr>
            <w:r w:rsidRPr="00795B6F">
              <w:rPr>
                <w:b/>
                <w:bCs/>
              </w:rPr>
              <w:t>Tuesday: 29/3/2016</w:t>
            </w:r>
          </w:p>
        </w:tc>
      </w:tr>
      <w:tr w:rsidR="0091353E" w:rsidTr="005E1DCB">
        <w:tc>
          <w:tcPr>
            <w:tcW w:w="2988" w:type="dxa"/>
          </w:tcPr>
          <w:p w:rsidR="0091353E" w:rsidRPr="00625495" w:rsidRDefault="000A3142" w:rsidP="005E1DCB">
            <w:r>
              <w:t>Second Exam</w:t>
            </w:r>
          </w:p>
        </w:tc>
        <w:tc>
          <w:tcPr>
            <w:tcW w:w="2896" w:type="dxa"/>
          </w:tcPr>
          <w:p w:rsidR="0091353E" w:rsidRPr="00625495" w:rsidRDefault="000A3142" w:rsidP="005E1DCB">
            <w:pPr>
              <w:tabs>
                <w:tab w:val="left" w:pos="720"/>
                <w:tab w:val="left" w:pos="1080"/>
              </w:tabs>
              <w:jc w:val="center"/>
            </w:pPr>
            <w:r>
              <w:t>15%</w:t>
            </w:r>
          </w:p>
        </w:tc>
        <w:tc>
          <w:tcPr>
            <w:tcW w:w="3078" w:type="dxa"/>
          </w:tcPr>
          <w:p w:rsidR="0091353E" w:rsidRPr="00795B6F" w:rsidRDefault="00795B6F" w:rsidP="005E1DCB">
            <w:pPr>
              <w:rPr>
                <w:b/>
                <w:bCs/>
              </w:rPr>
            </w:pPr>
            <w:r w:rsidRPr="00795B6F">
              <w:rPr>
                <w:b/>
                <w:bCs/>
              </w:rPr>
              <w:t>Tuesday:</w:t>
            </w:r>
            <w:r>
              <w:rPr>
                <w:b/>
                <w:bCs/>
              </w:rPr>
              <w:t xml:space="preserve"> 26/4/2016</w:t>
            </w:r>
          </w:p>
        </w:tc>
      </w:tr>
      <w:tr w:rsidR="000A3142" w:rsidTr="005E1DCB">
        <w:tc>
          <w:tcPr>
            <w:tcW w:w="2988" w:type="dxa"/>
          </w:tcPr>
          <w:p w:rsidR="000A3142" w:rsidRPr="00625495" w:rsidRDefault="000A3142" w:rsidP="008B7609">
            <w:r>
              <w:t>Oral presentations, participation, reports</w:t>
            </w:r>
          </w:p>
        </w:tc>
        <w:tc>
          <w:tcPr>
            <w:tcW w:w="2896" w:type="dxa"/>
          </w:tcPr>
          <w:p w:rsidR="000A3142" w:rsidRPr="00625495" w:rsidRDefault="000A3142" w:rsidP="008B7609">
            <w:pPr>
              <w:tabs>
                <w:tab w:val="left" w:pos="720"/>
                <w:tab w:val="left" w:pos="1080"/>
              </w:tabs>
              <w:jc w:val="center"/>
            </w:pPr>
            <w:r>
              <w:t>30%</w:t>
            </w:r>
          </w:p>
        </w:tc>
        <w:tc>
          <w:tcPr>
            <w:tcW w:w="3078" w:type="dxa"/>
          </w:tcPr>
          <w:p w:rsidR="000A3142" w:rsidRDefault="000A3142" w:rsidP="008B7609"/>
        </w:tc>
      </w:tr>
      <w:tr w:rsidR="000A3142" w:rsidRPr="005269A9" w:rsidTr="000A314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2" w:rsidRPr="00625495" w:rsidRDefault="000A3142" w:rsidP="008B7609">
            <w:r w:rsidRPr="00625495">
              <w:t>Final exam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2" w:rsidRPr="00625495" w:rsidRDefault="000A3142" w:rsidP="008B7609">
            <w:pPr>
              <w:tabs>
                <w:tab w:val="left" w:pos="720"/>
                <w:tab w:val="left" w:pos="1080"/>
              </w:tabs>
              <w:jc w:val="center"/>
            </w:pPr>
            <w:r>
              <w:t>40%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2" w:rsidRPr="005269A9" w:rsidRDefault="000A3142" w:rsidP="008B7609">
            <w:pPr>
              <w:tabs>
                <w:tab w:val="right" w:pos="6840"/>
              </w:tabs>
              <w:rPr>
                <w:lang w:bidi="ar-JO"/>
              </w:rPr>
            </w:pPr>
            <w:r w:rsidRPr="005269A9">
              <w:rPr>
                <w:b/>
                <w:bCs/>
                <w:lang w:bidi="ar-JO"/>
              </w:rPr>
              <w:t>Will be announced later.</w:t>
            </w:r>
          </w:p>
        </w:tc>
      </w:tr>
    </w:tbl>
    <w:p w:rsidR="0091353E" w:rsidRPr="00070D52" w:rsidRDefault="0091353E" w:rsidP="0091353E">
      <w:pPr>
        <w:rPr>
          <w:b/>
          <w:bCs/>
          <w:sz w:val="22"/>
          <w:szCs w:val="22"/>
          <w:lang w:bidi="ar-JO"/>
        </w:rPr>
      </w:pPr>
    </w:p>
    <w:p w:rsidR="0091353E" w:rsidRDefault="0091353E" w:rsidP="0091353E">
      <w:pPr>
        <w:rPr>
          <w:b/>
          <w:bCs/>
          <w:sz w:val="16"/>
          <w:szCs w:val="16"/>
          <w:lang w:bidi="ar-JO"/>
        </w:rPr>
      </w:pPr>
    </w:p>
    <w:p w:rsidR="0091353E" w:rsidRPr="0044724F" w:rsidRDefault="0091353E" w:rsidP="0091353E">
      <w:pPr>
        <w:rPr>
          <w:b/>
          <w:bCs/>
          <w:sz w:val="16"/>
          <w:szCs w:val="16"/>
          <w:lang w:bidi="ar-JO"/>
        </w:rPr>
      </w:pPr>
    </w:p>
    <w:p w:rsidR="0091353E" w:rsidRDefault="0091353E" w:rsidP="0091353E">
      <w:pPr>
        <w:rPr>
          <w:b/>
          <w:bCs/>
          <w:sz w:val="22"/>
          <w:szCs w:val="22"/>
        </w:rPr>
      </w:pPr>
      <w:r>
        <w:rPr>
          <w:b/>
          <w:bCs/>
          <w:u w:val="single"/>
          <w:lang w:bidi="ar-JO"/>
        </w:rPr>
        <w:t>Reference</w:t>
      </w:r>
      <w:r w:rsidRPr="00070D52">
        <w:rPr>
          <w:b/>
          <w:bCs/>
          <w:u w:val="single"/>
          <w:lang w:bidi="ar-JO"/>
        </w:rPr>
        <w:t>s</w:t>
      </w:r>
      <w:r>
        <w:rPr>
          <w:b/>
          <w:bCs/>
          <w:u w:val="single"/>
          <w:lang w:bidi="ar-JO"/>
        </w:rPr>
        <w:t>:</w:t>
      </w:r>
    </w:p>
    <w:p w:rsidR="0091353E" w:rsidRPr="0044724F" w:rsidRDefault="0091353E" w:rsidP="0091353E">
      <w:pPr>
        <w:rPr>
          <w:b/>
          <w:bCs/>
          <w:sz w:val="22"/>
          <w:szCs w:val="22"/>
        </w:rPr>
      </w:pPr>
    </w:p>
    <w:p w:rsidR="00FC0D87" w:rsidRPr="00E51403" w:rsidRDefault="00FC0D87" w:rsidP="00E51403">
      <w:pPr>
        <w:pStyle w:val="Heading1"/>
        <w:numPr>
          <w:ilvl w:val="0"/>
          <w:numId w:val="17"/>
        </w:numPr>
        <w:shd w:val="clear" w:color="auto" w:fill="FFFFFF"/>
        <w:spacing w:before="0" w:after="120"/>
        <w:ind w:left="360"/>
        <w:textAlignment w:val="baseline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Sejian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V., J. 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Gaughan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 L.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Baumgard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and C. 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Prasad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. 2015. 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pacing w:val="5"/>
          <w:sz w:val="24"/>
          <w:szCs w:val="24"/>
        </w:rPr>
        <w:t xml:space="preserve">Climate Change Impact on Livestock: </w:t>
      </w:r>
      <w:r w:rsidR="002767F8">
        <w:rPr>
          <w:rFonts w:asciiTheme="majorBidi" w:hAnsiTheme="majorBidi" w:cstheme="majorBidi"/>
          <w:b w:val="0"/>
          <w:bCs w:val="0"/>
          <w:color w:val="000000" w:themeColor="text1"/>
          <w:spacing w:val="5"/>
          <w:sz w:val="24"/>
          <w:szCs w:val="24"/>
        </w:rPr>
        <w:t xml:space="preserve">Adaptation and Mitigation. 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Springer India</w:t>
      </w:r>
      <w:r w:rsidR="002767F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. India</w:t>
      </w:r>
    </w:p>
    <w:p w:rsidR="00FC0D87" w:rsidRPr="00E51403" w:rsidRDefault="00FC0D87" w:rsidP="00E51403">
      <w:pPr>
        <w:pStyle w:val="Heading1"/>
        <w:numPr>
          <w:ilvl w:val="0"/>
          <w:numId w:val="17"/>
        </w:numPr>
        <w:shd w:val="clear" w:color="auto" w:fill="FFFFFF"/>
        <w:spacing w:after="300"/>
        <w:ind w:left="36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Collier, R. J., 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J. L. Collier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. 2012. Environmental Physiology of Livestock. 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Wiley-Blackwell</w:t>
      </w:r>
      <w:r w:rsidR="002767F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. USA</w:t>
      </w:r>
    </w:p>
    <w:p w:rsidR="00FC0D87" w:rsidRPr="00E51403" w:rsidRDefault="00FC0D87" w:rsidP="00E51403">
      <w:pPr>
        <w:pStyle w:val="Heading1"/>
        <w:numPr>
          <w:ilvl w:val="0"/>
          <w:numId w:val="17"/>
        </w:numPr>
        <w:shd w:val="clear" w:color="auto" w:fill="FFFFFF"/>
        <w:spacing w:before="0" w:after="120"/>
        <w:ind w:left="360"/>
        <w:textAlignment w:val="baseline"/>
        <w:rPr>
          <w:rFonts w:asciiTheme="majorBidi" w:hAnsiTheme="majorBidi" w:cstheme="majorBidi"/>
          <w:b w:val="0"/>
          <w:bCs w:val="0"/>
          <w:color w:val="000000" w:themeColor="text1"/>
          <w:spacing w:val="5"/>
          <w:sz w:val="24"/>
          <w:szCs w:val="24"/>
        </w:rPr>
      </w:pP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Sejian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 V.,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S. M. K. 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Naqvi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T. 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Ezeji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J. 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Lakritz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E51403">
        <w:rPr>
          <w:rStyle w:val="apple-converted-space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and R. </w:t>
      </w:r>
      <w:r w:rsidRPr="00E51403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Lal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. 2012. 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pacing w:val="5"/>
          <w:sz w:val="24"/>
          <w:szCs w:val="24"/>
        </w:rPr>
        <w:t xml:space="preserve">Environmental Stress and Amelioration in Livestock Production. </w:t>
      </w:r>
      <w:r w:rsidRPr="00E514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Springer-Verlag Berlin Heidelberg.</w:t>
      </w:r>
      <w:r w:rsidR="002767F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Germany</w:t>
      </w:r>
    </w:p>
    <w:p w:rsidR="0091353E" w:rsidRDefault="00253F60" w:rsidP="00E51403">
      <w:pPr>
        <w:pStyle w:val="ListParagraph"/>
        <w:numPr>
          <w:ilvl w:val="0"/>
          <w:numId w:val="17"/>
        </w:numPr>
        <w:ind w:left="360"/>
        <w:rPr>
          <w:rFonts w:asciiTheme="majorBidi" w:eastAsia="Calibri" w:hAnsiTheme="majorBidi" w:cstheme="majorBidi"/>
          <w:color w:val="000000" w:themeColor="text1"/>
          <w:shd w:val="clear" w:color="auto" w:fill="FFFFFF"/>
        </w:rPr>
      </w:pPr>
      <w:r w:rsidRPr="00E51403">
        <w:rPr>
          <w:rFonts w:asciiTheme="majorBidi" w:eastAsia="Calibri" w:hAnsiTheme="majorBidi" w:cstheme="majorBidi"/>
          <w:color w:val="000000" w:themeColor="text1"/>
          <w:shd w:val="clear" w:color="auto" w:fill="FFFFFF"/>
        </w:rPr>
        <w:t>Rec</w:t>
      </w:r>
      <w:r w:rsidR="00E51403">
        <w:rPr>
          <w:rFonts w:asciiTheme="majorBidi" w:eastAsia="Calibri" w:hAnsiTheme="majorBidi" w:cstheme="majorBidi"/>
          <w:color w:val="000000" w:themeColor="text1"/>
          <w:shd w:val="clear" w:color="auto" w:fill="FFFFFF"/>
        </w:rPr>
        <w:t>ently published papers</w:t>
      </w:r>
    </w:p>
    <w:p w:rsidR="000A3142" w:rsidRDefault="000A3142" w:rsidP="000A3142">
      <w:pPr>
        <w:pStyle w:val="ListParagraph"/>
        <w:ind w:left="360"/>
        <w:rPr>
          <w:rFonts w:asciiTheme="majorBidi" w:eastAsia="Calibri" w:hAnsiTheme="majorBidi" w:cstheme="majorBidi"/>
          <w:color w:val="000000" w:themeColor="text1"/>
          <w:shd w:val="clear" w:color="auto" w:fill="FFFFFF"/>
        </w:rPr>
      </w:pPr>
    </w:p>
    <w:p w:rsidR="000A3142" w:rsidRPr="00E51403" w:rsidRDefault="000A3142" w:rsidP="00E51403">
      <w:pPr>
        <w:pStyle w:val="ListParagraph"/>
        <w:numPr>
          <w:ilvl w:val="0"/>
          <w:numId w:val="17"/>
        </w:numPr>
        <w:ind w:left="360"/>
        <w:rPr>
          <w:rFonts w:asciiTheme="majorBidi" w:eastAsia="Calibr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Calibri" w:hAnsiTheme="majorBidi" w:cstheme="majorBidi"/>
          <w:color w:val="000000" w:themeColor="text1"/>
          <w:shd w:val="clear" w:color="auto" w:fill="FFFFFF"/>
        </w:rPr>
        <w:t>Poultry and livestock internet websites</w:t>
      </w:r>
    </w:p>
    <w:p w:rsidR="00253F60" w:rsidRDefault="00253F60" w:rsidP="0091353E">
      <w:pPr>
        <w:rPr>
          <w:b/>
          <w:bCs/>
          <w:sz w:val="28"/>
          <w:szCs w:val="28"/>
          <w:u w:val="single"/>
          <w:lang w:bidi="ar-JO"/>
        </w:rPr>
      </w:pPr>
    </w:p>
    <w:p w:rsidR="00331BED" w:rsidRDefault="00331BED" w:rsidP="0091353E">
      <w:pPr>
        <w:rPr>
          <w:b/>
          <w:bCs/>
          <w:sz w:val="28"/>
          <w:szCs w:val="28"/>
          <w:u w:val="single"/>
          <w:lang w:bidi="ar-JO"/>
        </w:rPr>
      </w:pPr>
    </w:p>
    <w:p w:rsidR="00331BED" w:rsidRDefault="00331BED" w:rsidP="0091353E">
      <w:pPr>
        <w:rPr>
          <w:b/>
          <w:bCs/>
          <w:sz w:val="28"/>
          <w:szCs w:val="28"/>
          <w:u w:val="single"/>
          <w:lang w:bidi="ar-JO"/>
        </w:rPr>
      </w:pPr>
    </w:p>
    <w:p w:rsidR="0091353E" w:rsidRDefault="0091353E" w:rsidP="0091353E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 xml:space="preserve">Grading Scale </w:t>
      </w:r>
    </w:p>
    <w:p w:rsidR="0091353E" w:rsidRDefault="0091353E" w:rsidP="0091353E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91353E" w:rsidRPr="00CA3360" w:rsidTr="005E1DCB">
        <w:tc>
          <w:tcPr>
            <w:tcW w:w="1771" w:type="dxa"/>
          </w:tcPr>
          <w:p w:rsidR="0091353E" w:rsidRPr="00CA3360" w:rsidRDefault="0091353E" w:rsidP="005E1DCB">
            <w:pPr>
              <w:rPr>
                <w:b/>
                <w:bCs/>
              </w:rPr>
            </w:pPr>
            <w:r w:rsidRPr="00CA3360">
              <w:rPr>
                <w:b/>
                <w:bCs/>
                <w:sz w:val="22"/>
                <w:szCs w:val="22"/>
              </w:rPr>
              <w:t>From (%)</w:t>
            </w:r>
          </w:p>
        </w:tc>
        <w:tc>
          <w:tcPr>
            <w:tcW w:w="1771" w:type="dxa"/>
          </w:tcPr>
          <w:p w:rsidR="0091353E" w:rsidRPr="00CA3360" w:rsidRDefault="0091353E" w:rsidP="005E1DCB">
            <w:pPr>
              <w:rPr>
                <w:b/>
                <w:bCs/>
              </w:rPr>
            </w:pPr>
            <w:r w:rsidRPr="00CA3360">
              <w:rPr>
                <w:b/>
                <w:bCs/>
                <w:sz w:val="22"/>
                <w:szCs w:val="22"/>
              </w:rPr>
              <w:t>To (%)</w:t>
            </w:r>
          </w:p>
        </w:tc>
        <w:tc>
          <w:tcPr>
            <w:tcW w:w="1771" w:type="dxa"/>
          </w:tcPr>
          <w:p w:rsidR="0091353E" w:rsidRPr="00CA3360" w:rsidRDefault="0091353E" w:rsidP="005E1DCB">
            <w:pPr>
              <w:rPr>
                <w:b/>
                <w:bCs/>
              </w:rPr>
            </w:pPr>
            <w:r w:rsidRPr="00CA3360">
              <w:rPr>
                <w:b/>
                <w:bCs/>
                <w:sz w:val="22"/>
                <w:szCs w:val="22"/>
              </w:rPr>
              <w:t>Scale</w:t>
            </w:r>
          </w:p>
        </w:tc>
        <w:tc>
          <w:tcPr>
            <w:tcW w:w="1771" w:type="dxa"/>
          </w:tcPr>
          <w:p w:rsidR="0091353E" w:rsidRPr="00CA3360" w:rsidRDefault="0091353E" w:rsidP="005E1DCB">
            <w:pPr>
              <w:rPr>
                <w:b/>
                <w:bCs/>
              </w:rPr>
            </w:pPr>
            <w:r w:rsidRPr="00CA3360">
              <w:rPr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72" w:type="dxa"/>
          </w:tcPr>
          <w:p w:rsidR="0091353E" w:rsidRPr="00CA3360" w:rsidRDefault="0091353E" w:rsidP="005E1DCB">
            <w:pPr>
              <w:rPr>
                <w:b/>
                <w:bCs/>
              </w:rPr>
            </w:pPr>
            <w:r w:rsidRPr="00CA3360">
              <w:rPr>
                <w:b/>
                <w:bCs/>
                <w:sz w:val="22"/>
                <w:szCs w:val="22"/>
              </w:rPr>
              <w:t>Result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91353E" w:rsidP="005E1DCB">
            <w:pPr>
              <w:rPr>
                <w:lang w:bidi="ar-JO"/>
              </w:rPr>
            </w:pPr>
            <w:r w:rsidRPr="00CA3360">
              <w:rPr>
                <w:sz w:val="22"/>
                <w:szCs w:val="22"/>
                <w:lang w:bidi="ar-JO"/>
              </w:rPr>
              <w:t>0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46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0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(F)</w:t>
            </w:r>
          </w:p>
        </w:tc>
        <w:tc>
          <w:tcPr>
            <w:tcW w:w="1772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Fail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47</w:t>
            </w:r>
          </w:p>
        </w:tc>
        <w:tc>
          <w:tcPr>
            <w:tcW w:w="1771" w:type="dxa"/>
          </w:tcPr>
          <w:p w:rsidR="0091353E" w:rsidRPr="00CA3360" w:rsidRDefault="0091353E" w:rsidP="005E1DCB">
            <w:pPr>
              <w:rPr>
                <w:lang w:bidi="ar-JO"/>
              </w:rPr>
            </w:pPr>
            <w:r w:rsidRPr="00CA3360">
              <w:rPr>
                <w:sz w:val="22"/>
                <w:szCs w:val="22"/>
                <w:lang w:bidi="ar-JO"/>
              </w:rPr>
              <w:t>49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0.75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D</w:t>
            </w:r>
            <w:r w:rsidRPr="00CA3360">
              <w:rPr>
                <w:rFonts w:cs="Tunga" w:hint="cs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Fail</w:t>
            </w:r>
          </w:p>
        </w:tc>
      </w:tr>
      <w:tr w:rsidR="00331BED" w:rsidRPr="00CA3360" w:rsidTr="005E1DCB">
        <w:tc>
          <w:tcPr>
            <w:tcW w:w="1771" w:type="dxa"/>
          </w:tcPr>
          <w:p w:rsidR="00331BED" w:rsidRPr="00CA3360" w:rsidRDefault="00331BED" w:rsidP="005E1DCB">
            <w:pPr>
              <w:rPr>
                <w:lang w:bidi="ar-JO"/>
              </w:rPr>
            </w:pPr>
            <w:r w:rsidRPr="00CA3360">
              <w:rPr>
                <w:sz w:val="22"/>
                <w:szCs w:val="22"/>
                <w:lang w:bidi="ar-JO"/>
              </w:rPr>
              <w:t>50</w:t>
            </w:r>
          </w:p>
        </w:tc>
        <w:tc>
          <w:tcPr>
            <w:tcW w:w="1771" w:type="dxa"/>
          </w:tcPr>
          <w:p w:rsidR="00331BED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53</w:t>
            </w:r>
          </w:p>
        </w:tc>
        <w:tc>
          <w:tcPr>
            <w:tcW w:w="1771" w:type="dxa"/>
          </w:tcPr>
          <w:p w:rsidR="00331BED" w:rsidRPr="00CA3360" w:rsidRDefault="00331BED" w:rsidP="005E1DCB">
            <w:r w:rsidRPr="00CA3360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331BED" w:rsidRPr="00CA3360" w:rsidRDefault="00331BED" w:rsidP="005E1DCB">
            <w:r w:rsidRPr="00CA3360">
              <w:rPr>
                <w:sz w:val="22"/>
                <w:szCs w:val="22"/>
              </w:rPr>
              <w:t>D</w:t>
            </w:r>
          </w:p>
        </w:tc>
        <w:tc>
          <w:tcPr>
            <w:tcW w:w="1772" w:type="dxa"/>
          </w:tcPr>
          <w:p w:rsidR="00331BED" w:rsidRDefault="00331BED">
            <w:r w:rsidRPr="00C71248">
              <w:rPr>
                <w:sz w:val="22"/>
                <w:szCs w:val="22"/>
              </w:rPr>
              <w:t>Fail</w:t>
            </w:r>
          </w:p>
        </w:tc>
      </w:tr>
      <w:tr w:rsidR="00331BED" w:rsidRPr="00CA3360" w:rsidTr="005E1DCB">
        <w:tc>
          <w:tcPr>
            <w:tcW w:w="1771" w:type="dxa"/>
          </w:tcPr>
          <w:p w:rsidR="00331BED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54</w:t>
            </w:r>
          </w:p>
        </w:tc>
        <w:tc>
          <w:tcPr>
            <w:tcW w:w="1771" w:type="dxa"/>
          </w:tcPr>
          <w:p w:rsidR="00331BED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56</w:t>
            </w:r>
          </w:p>
        </w:tc>
        <w:tc>
          <w:tcPr>
            <w:tcW w:w="1771" w:type="dxa"/>
          </w:tcPr>
          <w:p w:rsidR="00331BED" w:rsidRPr="00CA3360" w:rsidRDefault="00331BED" w:rsidP="005E1DCB">
            <w:r w:rsidRPr="00CA3360">
              <w:rPr>
                <w:sz w:val="22"/>
                <w:szCs w:val="22"/>
              </w:rPr>
              <w:t>1.5</w:t>
            </w:r>
          </w:p>
        </w:tc>
        <w:tc>
          <w:tcPr>
            <w:tcW w:w="1771" w:type="dxa"/>
          </w:tcPr>
          <w:p w:rsidR="00331BED" w:rsidRPr="00CA3360" w:rsidRDefault="00331BED" w:rsidP="005E1DCB">
            <w:r w:rsidRPr="00CA3360">
              <w:rPr>
                <w:sz w:val="22"/>
                <w:szCs w:val="22"/>
              </w:rPr>
              <w:t>D</w:t>
            </w:r>
            <w:r w:rsidRPr="00CA3360">
              <w:rPr>
                <w:rFonts w:cs="Tunga" w:hint="cs"/>
                <w:sz w:val="22"/>
                <w:szCs w:val="22"/>
              </w:rPr>
              <w:t>+</w:t>
            </w:r>
          </w:p>
        </w:tc>
        <w:tc>
          <w:tcPr>
            <w:tcW w:w="1772" w:type="dxa"/>
          </w:tcPr>
          <w:p w:rsidR="00331BED" w:rsidRDefault="00331BED">
            <w:r w:rsidRPr="00C71248">
              <w:rPr>
                <w:sz w:val="22"/>
                <w:szCs w:val="22"/>
              </w:rPr>
              <w:t>Fail</w:t>
            </w:r>
          </w:p>
        </w:tc>
      </w:tr>
      <w:tr w:rsidR="00331BED" w:rsidRPr="00CA3360" w:rsidTr="005E1DCB">
        <w:tc>
          <w:tcPr>
            <w:tcW w:w="1771" w:type="dxa"/>
          </w:tcPr>
          <w:p w:rsidR="00331BED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57</w:t>
            </w:r>
          </w:p>
        </w:tc>
        <w:tc>
          <w:tcPr>
            <w:tcW w:w="1771" w:type="dxa"/>
          </w:tcPr>
          <w:p w:rsidR="00331BED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59</w:t>
            </w:r>
          </w:p>
        </w:tc>
        <w:tc>
          <w:tcPr>
            <w:tcW w:w="1771" w:type="dxa"/>
          </w:tcPr>
          <w:p w:rsidR="00331BED" w:rsidRPr="00CA3360" w:rsidRDefault="00331BED" w:rsidP="005E1DCB">
            <w:r w:rsidRPr="00CA3360">
              <w:rPr>
                <w:sz w:val="22"/>
                <w:szCs w:val="22"/>
              </w:rPr>
              <w:t>1.75</w:t>
            </w:r>
          </w:p>
        </w:tc>
        <w:tc>
          <w:tcPr>
            <w:tcW w:w="1771" w:type="dxa"/>
          </w:tcPr>
          <w:p w:rsidR="00331BED" w:rsidRPr="00CA3360" w:rsidRDefault="00331BED" w:rsidP="005E1DCB">
            <w:r w:rsidRPr="00CA3360">
              <w:rPr>
                <w:sz w:val="22"/>
                <w:szCs w:val="22"/>
              </w:rPr>
              <w:t>C</w:t>
            </w:r>
            <w:r w:rsidRPr="00CA3360">
              <w:rPr>
                <w:rFonts w:cs="Tunga" w:hint="cs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331BED" w:rsidRDefault="00331BED">
            <w:r w:rsidRPr="00C71248">
              <w:rPr>
                <w:sz w:val="22"/>
                <w:szCs w:val="22"/>
              </w:rPr>
              <w:t>Fail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60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63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C</w:t>
            </w:r>
          </w:p>
        </w:tc>
        <w:tc>
          <w:tcPr>
            <w:tcW w:w="1772" w:type="dxa"/>
          </w:tcPr>
          <w:p w:rsidR="0091353E" w:rsidRPr="00CA3360" w:rsidRDefault="00331BED" w:rsidP="005E1DCB">
            <w:r w:rsidRPr="00C71248">
              <w:rPr>
                <w:sz w:val="22"/>
                <w:szCs w:val="22"/>
              </w:rPr>
              <w:t>Fail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64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66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2.5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C</w:t>
            </w:r>
            <w:r w:rsidRPr="00CA3360">
              <w:rPr>
                <w:rFonts w:cs="Tunga" w:hint="cs"/>
                <w:sz w:val="22"/>
                <w:szCs w:val="22"/>
              </w:rPr>
              <w:t>+</w:t>
            </w:r>
          </w:p>
        </w:tc>
        <w:tc>
          <w:tcPr>
            <w:tcW w:w="1772" w:type="dxa"/>
          </w:tcPr>
          <w:p w:rsidR="0091353E" w:rsidRPr="00CA3360" w:rsidRDefault="00331BED" w:rsidP="005E1DCB">
            <w:r>
              <w:rPr>
                <w:sz w:val="22"/>
                <w:szCs w:val="22"/>
              </w:rPr>
              <w:t>Accepted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67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69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2.75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B</w:t>
            </w:r>
            <w:r w:rsidRPr="00CA3360">
              <w:rPr>
                <w:rFonts w:cs="Tunga" w:hint="cs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91353E" w:rsidRPr="00CA3360" w:rsidRDefault="00331BED" w:rsidP="005E1DCB">
            <w:r>
              <w:rPr>
                <w:sz w:val="22"/>
                <w:szCs w:val="22"/>
              </w:rPr>
              <w:t>Good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70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73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B</w:t>
            </w:r>
          </w:p>
        </w:tc>
        <w:tc>
          <w:tcPr>
            <w:tcW w:w="1772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Good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74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76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3.5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B</w:t>
            </w:r>
            <w:r w:rsidRPr="00CA3360">
              <w:rPr>
                <w:rFonts w:cs="Tunga" w:hint="cs"/>
                <w:sz w:val="22"/>
                <w:szCs w:val="22"/>
              </w:rPr>
              <w:t>+</w:t>
            </w:r>
          </w:p>
        </w:tc>
        <w:tc>
          <w:tcPr>
            <w:tcW w:w="1772" w:type="dxa"/>
          </w:tcPr>
          <w:p w:rsidR="0091353E" w:rsidRPr="00CA3360" w:rsidRDefault="00331BED" w:rsidP="005E1DCB">
            <w:r>
              <w:rPr>
                <w:sz w:val="22"/>
                <w:szCs w:val="22"/>
              </w:rPr>
              <w:t xml:space="preserve">Very </w:t>
            </w:r>
            <w:r w:rsidR="0091353E" w:rsidRPr="00CA3360">
              <w:rPr>
                <w:sz w:val="22"/>
                <w:szCs w:val="22"/>
              </w:rPr>
              <w:t>Good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77</w:t>
            </w:r>
          </w:p>
        </w:tc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79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3.75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A</w:t>
            </w:r>
            <w:r w:rsidRPr="00CA3360">
              <w:rPr>
                <w:rFonts w:ascii="Vrinda" w:hAnsi="Vrinda" w:cs="Vrinda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Excellent</w:t>
            </w:r>
          </w:p>
        </w:tc>
      </w:tr>
      <w:tr w:rsidR="0091353E" w:rsidRPr="00CA3360" w:rsidTr="005E1DCB">
        <w:tc>
          <w:tcPr>
            <w:tcW w:w="1771" w:type="dxa"/>
          </w:tcPr>
          <w:p w:rsidR="0091353E" w:rsidRPr="00CA3360" w:rsidRDefault="00331BED" w:rsidP="005E1DCB">
            <w:pPr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80</w:t>
            </w:r>
          </w:p>
        </w:tc>
        <w:tc>
          <w:tcPr>
            <w:tcW w:w="1771" w:type="dxa"/>
          </w:tcPr>
          <w:p w:rsidR="0091353E" w:rsidRPr="00CA3360" w:rsidRDefault="0091353E" w:rsidP="005E1DCB">
            <w:pPr>
              <w:rPr>
                <w:lang w:bidi="ar-JO"/>
              </w:rPr>
            </w:pPr>
            <w:r w:rsidRPr="00CA3360">
              <w:rPr>
                <w:sz w:val="22"/>
                <w:szCs w:val="22"/>
                <w:lang w:bidi="ar-JO"/>
              </w:rPr>
              <w:t>100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A</w:t>
            </w:r>
          </w:p>
        </w:tc>
        <w:tc>
          <w:tcPr>
            <w:tcW w:w="1772" w:type="dxa"/>
          </w:tcPr>
          <w:p w:rsidR="0091353E" w:rsidRPr="00CA3360" w:rsidRDefault="0091353E" w:rsidP="005E1DCB">
            <w:r w:rsidRPr="00CA3360">
              <w:rPr>
                <w:sz w:val="22"/>
                <w:szCs w:val="22"/>
              </w:rPr>
              <w:t>Excellent</w:t>
            </w:r>
          </w:p>
        </w:tc>
      </w:tr>
    </w:tbl>
    <w:p w:rsidR="0091353E" w:rsidRPr="00286D89" w:rsidRDefault="0091353E" w:rsidP="0091353E">
      <w:pPr>
        <w:rPr>
          <w:b/>
          <w:bCs/>
          <w:sz w:val="28"/>
          <w:szCs w:val="28"/>
          <w:u w:val="single"/>
        </w:rPr>
      </w:pPr>
    </w:p>
    <w:p w:rsidR="0091353E" w:rsidRDefault="0091353E" w:rsidP="0091353E">
      <w:pPr>
        <w:rPr>
          <w:b/>
          <w:bCs/>
          <w:sz w:val="28"/>
          <w:szCs w:val="28"/>
        </w:rPr>
      </w:pPr>
    </w:p>
    <w:p w:rsidR="0091353E" w:rsidRPr="00286D89" w:rsidRDefault="0091353E" w:rsidP="0091353E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91353E" w:rsidRDefault="0091353E" w:rsidP="0091353E">
      <w:pPr>
        <w:rPr>
          <w:sz w:val="20"/>
          <w:szCs w:val="20"/>
          <w:lang w:bidi="ar-JO"/>
        </w:rPr>
      </w:pPr>
    </w:p>
    <w:p w:rsidR="0091353E" w:rsidRPr="00A4734A" w:rsidRDefault="0091353E" w:rsidP="0091353E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President.For final complaints, there will be a committee to review grading the final exam. </w:t>
      </w:r>
    </w:p>
    <w:p w:rsidR="0091353E" w:rsidRDefault="0091353E" w:rsidP="0091353E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91353E" w:rsidRPr="00B7126C" w:rsidRDefault="0079040F" w:rsidP="0091353E">
      <w:pPr>
        <w:pStyle w:val="BodyText"/>
        <w:ind w:left="360"/>
        <w:rPr>
          <w:sz w:val="24"/>
          <w:szCs w:val="24"/>
        </w:rPr>
      </w:pPr>
      <w:hyperlink r:id="rId11" w:history="1">
        <w:r w:rsidR="0091353E"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p w:rsidR="0091353E" w:rsidRPr="00A4734A" w:rsidRDefault="0091353E" w:rsidP="0091353E">
      <w:pPr>
        <w:pStyle w:val="BodyText"/>
        <w:rPr>
          <w:sz w:val="24"/>
          <w:szCs w:val="24"/>
        </w:rPr>
      </w:pPr>
    </w:p>
    <w:p w:rsidR="006405D1" w:rsidRDefault="006405D1">
      <w:pPr>
        <w:rPr>
          <w:lang w:bidi="ar-JO"/>
        </w:rPr>
      </w:pPr>
    </w:p>
    <w:sectPr w:rsidR="006405D1" w:rsidSect="005E1DC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5E" w:rsidRDefault="00EF475E">
      <w:r>
        <w:separator/>
      </w:r>
    </w:p>
  </w:endnote>
  <w:endnote w:type="continuationSeparator" w:id="1">
    <w:p w:rsidR="00EF475E" w:rsidRDefault="00EF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CB" w:rsidRDefault="0079040F" w:rsidP="005E1DC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658">
      <w:rPr>
        <w:rStyle w:val="PageNumber"/>
        <w:noProof/>
      </w:rPr>
      <w:t>1</w:t>
    </w:r>
    <w:r>
      <w:rPr>
        <w:rStyle w:val="PageNumber"/>
      </w:rPr>
      <w:fldChar w:fldCharType="end"/>
    </w:r>
    <w:r w:rsidR="0091353E">
      <w:rPr>
        <w:rStyle w:val="PageNumber"/>
      </w:rPr>
      <w:t xml:space="preserve"> /</w:t>
    </w:r>
    <w:r>
      <w:rPr>
        <w:rStyle w:val="PageNumber"/>
      </w:rPr>
      <w:fldChar w:fldCharType="begin"/>
    </w:r>
    <w:r w:rsidR="0091353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1658">
      <w:rPr>
        <w:rStyle w:val="PageNumber"/>
        <w:noProof/>
      </w:rPr>
      <w:t>5</w:t>
    </w:r>
    <w:r>
      <w:rPr>
        <w:rStyle w:val="PageNumber"/>
      </w:rPr>
      <w:fldChar w:fldCharType="end"/>
    </w:r>
  </w:p>
  <w:p w:rsidR="005E1DCB" w:rsidRDefault="005E1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5E" w:rsidRDefault="00EF475E">
      <w:r>
        <w:separator/>
      </w:r>
    </w:p>
  </w:footnote>
  <w:footnote w:type="continuationSeparator" w:id="1">
    <w:p w:rsidR="00EF475E" w:rsidRDefault="00EF4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6B5"/>
    <w:multiLevelType w:val="hybridMultilevel"/>
    <w:tmpl w:val="9DAC37F0"/>
    <w:lvl w:ilvl="0" w:tplc="8EC47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4F56"/>
    <w:multiLevelType w:val="hybridMultilevel"/>
    <w:tmpl w:val="BFF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09A"/>
    <w:multiLevelType w:val="hybridMultilevel"/>
    <w:tmpl w:val="FD1CA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5E8F"/>
    <w:multiLevelType w:val="hybridMultilevel"/>
    <w:tmpl w:val="DA7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23DE"/>
    <w:multiLevelType w:val="hybridMultilevel"/>
    <w:tmpl w:val="79AE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65A4"/>
    <w:multiLevelType w:val="hybridMultilevel"/>
    <w:tmpl w:val="389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F6199"/>
    <w:multiLevelType w:val="hybridMultilevel"/>
    <w:tmpl w:val="DD6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A678A"/>
    <w:multiLevelType w:val="hybridMultilevel"/>
    <w:tmpl w:val="ABCC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06C37"/>
    <w:multiLevelType w:val="hybridMultilevel"/>
    <w:tmpl w:val="99A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0A34"/>
    <w:multiLevelType w:val="hybridMultilevel"/>
    <w:tmpl w:val="1AB2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829C7"/>
    <w:multiLevelType w:val="hybridMultilevel"/>
    <w:tmpl w:val="C76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1C3B"/>
    <w:multiLevelType w:val="hybridMultilevel"/>
    <w:tmpl w:val="6D3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0A2F"/>
    <w:multiLevelType w:val="hybridMultilevel"/>
    <w:tmpl w:val="DAB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37F42"/>
    <w:multiLevelType w:val="hybridMultilevel"/>
    <w:tmpl w:val="C36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C1C9F"/>
    <w:multiLevelType w:val="hybridMultilevel"/>
    <w:tmpl w:val="490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53E"/>
    <w:rsid w:val="00091C96"/>
    <w:rsid w:val="000A3142"/>
    <w:rsid w:val="000B3535"/>
    <w:rsid w:val="00142E9B"/>
    <w:rsid w:val="00194ED7"/>
    <w:rsid w:val="001E29B7"/>
    <w:rsid w:val="00234601"/>
    <w:rsid w:val="00253F60"/>
    <w:rsid w:val="002767F8"/>
    <w:rsid w:val="002A075D"/>
    <w:rsid w:val="003142CE"/>
    <w:rsid w:val="0032680A"/>
    <w:rsid w:val="00331BED"/>
    <w:rsid w:val="00356991"/>
    <w:rsid w:val="003A7357"/>
    <w:rsid w:val="004468D5"/>
    <w:rsid w:val="004D16EB"/>
    <w:rsid w:val="005269A9"/>
    <w:rsid w:val="005E1DCB"/>
    <w:rsid w:val="00621D8C"/>
    <w:rsid w:val="00633DD4"/>
    <w:rsid w:val="006405D1"/>
    <w:rsid w:val="006B0A12"/>
    <w:rsid w:val="006B7FCF"/>
    <w:rsid w:val="007211B5"/>
    <w:rsid w:val="00755485"/>
    <w:rsid w:val="0079040F"/>
    <w:rsid w:val="00795B6F"/>
    <w:rsid w:val="007A0A90"/>
    <w:rsid w:val="007E1FD5"/>
    <w:rsid w:val="007F16F2"/>
    <w:rsid w:val="0086449F"/>
    <w:rsid w:val="00911658"/>
    <w:rsid w:val="0091353E"/>
    <w:rsid w:val="00944D3F"/>
    <w:rsid w:val="00982CCF"/>
    <w:rsid w:val="00A23B12"/>
    <w:rsid w:val="00A81870"/>
    <w:rsid w:val="00AE5261"/>
    <w:rsid w:val="00B011C5"/>
    <w:rsid w:val="00B0327E"/>
    <w:rsid w:val="00B91ECC"/>
    <w:rsid w:val="00BC52A4"/>
    <w:rsid w:val="00C95A44"/>
    <w:rsid w:val="00D50E6B"/>
    <w:rsid w:val="00DC46EF"/>
    <w:rsid w:val="00E04576"/>
    <w:rsid w:val="00E51403"/>
    <w:rsid w:val="00EF475E"/>
    <w:rsid w:val="00FC0D87"/>
    <w:rsid w:val="00FD4FFE"/>
    <w:rsid w:val="00FE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353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rsid w:val="009135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353E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91353E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913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135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353E"/>
    <w:pPr>
      <w:ind w:left="720"/>
    </w:pPr>
  </w:style>
  <w:style w:type="character" w:styleId="Strong">
    <w:name w:val="Strong"/>
    <w:basedOn w:val="DefaultParagraphFont"/>
    <w:uiPriority w:val="22"/>
    <w:qFormat/>
    <w:rsid w:val="00FC0D87"/>
    <w:rPr>
      <w:b/>
      <w:bCs/>
    </w:rPr>
  </w:style>
  <w:style w:type="character" w:customStyle="1" w:styleId="apple-converted-space">
    <w:name w:val="apple-converted-space"/>
    <w:basedOn w:val="DefaultParagraphFont"/>
    <w:rsid w:val="00FC0D87"/>
  </w:style>
  <w:style w:type="paragraph" w:styleId="BalloonText">
    <w:name w:val="Balloon Text"/>
    <w:basedOn w:val="Normal"/>
    <w:link w:val="BalloonTextChar"/>
    <w:uiPriority w:val="99"/>
    <w:semiHidden/>
    <w:unhideWhenUsed/>
    <w:rsid w:val="0044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353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rsid w:val="009135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353E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91353E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913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135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353E"/>
    <w:pPr>
      <w:ind w:left="720"/>
    </w:pPr>
  </w:style>
  <w:style w:type="character" w:styleId="Strong">
    <w:name w:val="Strong"/>
    <w:basedOn w:val="DefaultParagraphFont"/>
    <w:uiPriority w:val="22"/>
    <w:qFormat/>
    <w:rsid w:val="00FC0D87"/>
    <w:rPr>
      <w:b/>
      <w:bCs/>
    </w:rPr>
  </w:style>
  <w:style w:type="character" w:customStyle="1" w:styleId="apple-converted-space">
    <w:name w:val="apple-converted-space"/>
    <w:basedOn w:val="DefaultParagraphFont"/>
    <w:rsid w:val="00FC0D87"/>
  </w:style>
  <w:style w:type="paragraph" w:styleId="BalloonText">
    <w:name w:val="Balloon Text"/>
    <w:basedOn w:val="Normal"/>
    <w:link w:val="BalloonTextChar"/>
    <w:uiPriority w:val="99"/>
    <w:semiHidden/>
    <w:unhideWhenUsed/>
    <w:rsid w:val="0044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.edu.jo/rules/index.htm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0ABD-0EEB-4892-8C7C-CB9E7F4A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914A1-C38F-41D6-B4D8-51F34A3C8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B5B60-989D-4481-823C-21AA626F7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DB6F4-0581-4526-9084-D78D9E3D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amccor</dc:creator>
  <cp:lastModifiedBy>amccor</cp:lastModifiedBy>
  <cp:revision>2</cp:revision>
  <cp:lastPrinted>2016-02-04T13:11:00Z</cp:lastPrinted>
  <dcterms:created xsi:type="dcterms:W3CDTF">2016-04-25T08:02:00Z</dcterms:created>
  <dcterms:modified xsi:type="dcterms:W3CDTF">2016-04-25T08:02:00Z</dcterms:modified>
</cp:coreProperties>
</file>